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E570" w14:textId="77777777" w:rsidR="00D84281" w:rsidRDefault="00D84281" w:rsidP="00D84281">
      <w:pPr>
        <w:adjustRightInd w:val="0"/>
        <w:snapToGrid w:val="0"/>
        <w:spacing w:line="600" w:lineRule="exact"/>
        <w:jc w:val="center"/>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证券代码：605198      </w:t>
      </w:r>
      <w:r w:rsidR="003A0C5A">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 xml:space="preserve">   证券简称：</w:t>
      </w:r>
      <w:r w:rsidR="00BD3AF2">
        <w:rPr>
          <w:rFonts w:ascii="宋体" w:eastAsia="宋体" w:hAnsi="宋体" w:cs="Times New Roman" w:hint="eastAsia"/>
          <w:sz w:val="24"/>
          <w:szCs w:val="24"/>
          <w:lang w:eastAsia="zh-CN"/>
        </w:rPr>
        <w:t>安</w:t>
      </w:r>
      <w:r>
        <w:rPr>
          <w:rFonts w:ascii="宋体" w:eastAsia="宋体" w:hAnsi="宋体" w:cs="Times New Roman" w:hint="eastAsia"/>
          <w:sz w:val="24"/>
          <w:szCs w:val="24"/>
          <w:lang w:eastAsia="zh-CN"/>
        </w:rPr>
        <w:t xml:space="preserve">德利    </w:t>
      </w:r>
      <w:r w:rsidR="003A0C5A">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 xml:space="preserve">     公告编号：</w:t>
      </w:r>
      <w:r w:rsidRPr="000B228F">
        <w:rPr>
          <w:rFonts w:ascii="宋体" w:eastAsia="宋体" w:hAnsi="宋体" w:cs="Times New Roman" w:hint="eastAsia"/>
          <w:sz w:val="24"/>
          <w:szCs w:val="24"/>
          <w:lang w:eastAsia="zh-CN"/>
        </w:rPr>
        <w:t>202</w:t>
      </w:r>
      <w:r w:rsidR="002B161A">
        <w:rPr>
          <w:rFonts w:ascii="宋体" w:eastAsia="宋体" w:hAnsi="宋体" w:cs="Times New Roman" w:hint="eastAsia"/>
          <w:sz w:val="24"/>
          <w:szCs w:val="24"/>
          <w:lang w:eastAsia="zh-CN"/>
        </w:rPr>
        <w:t>5</w:t>
      </w:r>
      <w:r w:rsidRPr="000B228F">
        <w:rPr>
          <w:rFonts w:ascii="宋体" w:eastAsia="宋体" w:hAnsi="宋体" w:cs="Times New Roman" w:hint="eastAsia"/>
          <w:sz w:val="24"/>
          <w:szCs w:val="24"/>
          <w:lang w:eastAsia="zh-CN"/>
        </w:rPr>
        <w:t>-</w:t>
      </w:r>
      <w:r w:rsidR="00934698">
        <w:rPr>
          <w:rFonts w:ascii="宋体" w:eastAsia="宋体" w:hAnsi="宋体" w:cs="Times New Roman" w:hint="eastAsia"/>
          <w:sz w:val="24"/>
          <w:szCs w:val="24"/>
          <w:lang w:eastAsia="zh-CN"/>
        </w:rPr>
        <w:t>0</w:t>
      </w:r>
      <w:r w:rsidR="00445ED3">
        <w:rPr>
          <w:rFonts w:ascii="宋体" w:eastAsia="宋体" w:hAnsi="宋体" w:cs="Times New Roman" w:hint="eastAsia"/>
          <w:sz w:val="24"/>
          <w:szCs w:val="24"/>
          <w:lang w:eastAsia="zh-CN"/>
        </w:rPr>
        <w:t>60</w:t>
      </w:r>
    </w:p>
    <w:p w14:paraId="2584ADB1" w14:textId="77777777" w:rsidR="00D84281" w:rsidRPr="003A0C5A" w:rsidRDefault="00D84281" w:rsidP="00D84281">
      <w:pPr>
        <w:spacing w:after="0" w:line="200" w:lineRule="exact"/>
        <w:rPr>
          <w:rFonts w:ascii="宋体" w:eastAsia="宋体" w:hAnsi="宋体" w:hint="eastAsia"/>
          <w:lang w:eastAsia="zh-CN"/>
        </w:rPr>
      </w:pPr>
    </w:p>
    <w:p w14:paraId="6E081506" w14:textId="77777777" w:rsidR="00D84281" w:rsidRDefault="00D84281" w:rsidP="00635944">
      <w:pPr>
        <w:adjustRightInd w:val="0"/>
        <w:snapToGrid w:val="0"/>
        <w:spacing w:after="0" w:line="360" w:lineRule="auto"/>
        <w:jc w:val="center"/>
        <w:rPr>
          <w:rFonts w:ascii="宋体" w:eastAsia="宋体" w:hAnsi="宋体" w:cs="Times New Roman" w:hint="eastAsia"/>
          <w:b/>
          <w:bCs/>
          <w:color w:val="FF0000"/>
          <w:kern w:val="2"/>
          <w:sz w:val="36"/>
          <w:szCs w:val="36"/>
          <w:lang w:eastAsia="zh-CN"/>
        </w:rPr>
      </w:pPr>
      <w:r>
        <w:rPr>
          <w:rFonts w:ascii="宋体" w:eastAsia="宋体" w:hAnsi="宋体" w:cs="Times New Roman" w:hint="eastAsia"/>
          <w:b/>
          <w:bCs/>
          <w:color w:val="FF0000"/>
          <w:kern w:val="2"/>
          <w:sz w:val="36"/>
          <w:szCs w:val="36"/>
          <w:lang w:eastAsia="zh-CN"/>
        </w:rPr>
        <w:t>烟台北方安德利果汁</w:t>
      </w:r>
      <w:r>
        <w:rPr>
          <w:rFonts w:ascii="宋体" w:eastAsia="宋体" w:hAnsi="宋体" w:cs="Times New Roman"/>
          <w:b/>
          <w:bCs/>
          <w:color w:val="FF0000"/>
          <w:kern w:val="2"/>
          <w:sz w:val="36"/>
          <w:szCs w:val="36"/>
          <w:lang w:eastAsia="zh-CN"/>
        </w:rPr>
        <w:t>股份有限公司</w:t>
      </w:r>
    </w:p>
    <w:p w14:paraId="471B6A16" w14:textId="77777777" w:rsidR="009B67AE" w:rsidRPr="00156306" w:rsidRDefault="00FB5A2C" w:rsidP="00635944">
      <w:pPr>
        <w:adjustRightInd w:val="0"/>
        <w:snapToGrid w:val="0"/>
        <w:spacing w:after="0" w:line="360" w:lineRule="auto"/>
        <w:jc w:val="center"/>
        <w:rPr>
          <w:rFonts w:ascii="宋体" w:eastAsia="宋体" w:hAnsi="宋体" w:cs="Times New Roman" w:hint="eastAsia"/>
          <w:b/>
          <w:bCs/>
          <w:color w:val="FF0000"/>
          <w:kern w:val="2"/>
          <w:sz w:val="36"/>
          <w:szCs w:val="36"/>
          <w:lang w:eastAsia="zh-CN"/>
        </w:rPr>
      </w:pPr>
      <w:r w:rsidRPr="00156306">
        <w:rPr>
          <w:rFonts w:ascii="宋体" w:eastAsia="宋体" w:hAnsi="宋体" w:cs="Times New Roman"/>
          <w:b/>
          <w:bCs/>
          <w:color w:val="FF0000"/>
          <w:kern w:val="2"/>
          <w:sz w:val="36"/>
          <w:szCs w:val="36"/>
          <w:lang w:eastAsia="zh-CN"/>
        </w:rPr>
        <w:t>关于</w:t>
      </w:r>
      <w:r w:rsidR="00156306" w:rsidRPr="00156306">
        <w:rPr>
          <w:rFonts w:ascii="宋体" w:eastAsia="宋体" w:hAnsi="宋体" w:cs="Times New Roman"/>
          <w:b/>
          <w:bCs/>
          <w:color w:val="FF0000"/>
          <w:kern w:val="2"/>
          <w:sz w:val="36"/>
          <w:szCs w:val="36"/>
          <w:lang w:eastAsia="zh-CN"/>
        </w:rPr>
        <w:t>202</w:t>
      </w:r>
      <w:r w:rsidR="002B161A">
        <w:rPr>
          <w:rFonts w:ascii="宋体" w:eastAsia="宋体" w:hAnsi="宋体" w:cs="Times New Roman" w:hint="eastAsia"/>
          <w:b/>
          <w:bCs/>
          <w:color w:val="FF0000"/>
          <w:kern w:val="2"/>
          <w:sz w:val="36"/>
          <w:szCs w:val="36"/>
          <w:lang w:eastAsia="zh-CN"/>
        </w:rPr>
        <w:t>5</w:t>
      </w:r>
      <w:r w:rsidR="00156306" w:rsidRPr="00156306">
        <w:rPr>
          <w:rFonts w:ascii="宋体" w:eastAsia="宋体" w:hAnsi="宋体" w:cs="Times New Roman" w:hint="eastAsia"/>
          <w:b/>
          <w:bCs/>
          <w:color w:val="FF0000"/>
          <w:kern w:val="2"/>
          <w:sz w:val="36"/>
          <w:szCs w:val="36"/>
          <w:lang w:eastAsia="zh-CN"/>
        </w:rPr>
        <w:t>年</w:t>
      </w:r>
      <w:r w:rsidR="00447954">
        <w:rPr>
          <w:rFonts w:ascii="宋体" w:eastAsia="宋体" w:hAnsi="宋体" w:cs="Times New Roman" w:hint="eastAsia"/>
          <w:b/>
          <w:bCs/>
          <w:color w:val="FF0000"/>
          <w:kern w:val="2"/>
          <w:sz w:val="36"/>
          <w:szCs w:val="36"/>
          <w:lang w:eastAsia="zh-CN"/>
        </w:rPr>
        <w:t>9</w:t>
      </w:r>
      <w:r w:rsidR="00156306" w:rsidRPr="00156306">
        <w:rPr>
          <w:rFonts w:ascii="宋体" w:eastAsia="宋体" w:hAnsi="宋体" w:cs="Times New Roman" w:hint="eastAsia"/>
          <w:b/>
          <w:bCs/>
          <w:color w:val="FF0000"/>
          <w:kern w:val="2"/>
          <w:sz w:val="36"/>
          <w:szCs w:val="36"/>
          <w:lang w:eastAsia="zh-CN"/>
        </w:rPr>
        <w:t>月</w:t>
      </w:r>
      <w:r w:rsidRPr="00156306">
        <w:rPr>
          <w:rFonts w:ascii="宋体" w:eastAsia="宋体" w:hAnsi="宋体" w:cs="Times New Roman"/>
          <w:b/>
          <w:bCs/>
          <w:color w:val="FF0000"/>
          <w:kern w:val="2"/>
          <w:sz w:val="36"/>
          <w:szCs w:val="36"/>
          <w:lang w:eastAsia="zh-CN"/>
        </w:rPr>
        <w:t>实施H股回购</w:t>
      </w:r>
      <w:r w:rsidR="00156306" w:rsidRPr="00156306">
        <w:rPr>
          <w:rFonts w:ascii="宋体" w:eastAsia="宋体" w:hAnsi="宋体" w:cs="Times New Roman" w:hint="eastAsia"/>
          <w:b/>
          <w:bCs/>
          <w:color w:val="FF0000"/>
          <w:kern w:val="2"/>
          <w:sz w:val="36"/>
          <w:szCs w:val="36"/>
          <w:lang w:eastAsia="zh-CN"/>
        </w:rPr>
        <w:t>情况</w:t>
      </w:r>
      <w:r w:rsidRPr="00156306">
        <w:rPr>
          <w:rFonts w:ascii="宋体" w:eastAsia="宋体" w:hAnsi="宋体" w:cs="Times New Roman"/>
          <w:b/>
          <w:bCs/>
          <w:color w:val="FF0000"/>
          <w:kern w:val="2"/>
          <w:sz w:val="36"/>
          <w:szCs w:val="36"/>
          <w:lang w:eastAsia="zh-CN"/>
        </w:rPr>
        <w:t>的公告</w:t>
      </w:r>
    </w:p>
    <w:p w14:paraId="01C19ED8" w14:textId="77777777" w:rsidR="0082459D" w:rsidRPr="0076644E" w:rsidRDefault="0082459D" w:rsidP="0082459D">
      <w:pPr>
        <w:pBdr>
          <w:top w:val="single" w:sz="4" w:space="12" w:color="auto"/>
          <w:left w:val="single" w:sz="4" w:space="0" w:color="auto"/>
          <w:bottom w:val="single" w:sz="4" w:space="0" w:color="auto"/>
          <w:right w:val="single" w:sz="4" w:space="0" w:color="auto"/>
        </w:pBdr>
        <w:adjustRightInd w:val="0"/>
        <w:snapToGrid w:val="0"/>
        <w:spacing w:beforeLines="100" w:before="240" w:line="360" w:lineRule="auto"/>
        <w:ind w:firstLineChars="200" w:firstLine="480"/>
        <w:rPr>
          <w:rFonts w:ascii="宋体" w:eastAsia="宋体" w:hAnsi="宋体" w:cs="Times New Roman" w:hint="eastAsia"/>
          <w:color w:val="000000"/>
          <w:sz w:val="24"/>
          <w:szCs w:val="24"/>
          <w:lang w:eastAsia="zh-CN"/>
        </w:rPr>
      </w:pPr>
      <w:r w:rsidRPr="0076644E">
        <w:rPr>
          <w:rFonts w:ascii="宋体" w:eastAsia="宋体" w:hAnsi="宋体" w:cs="Times New Roman" w:hint="eastAsia"/>
          <w:color w:val="000000"/>
          <w:sz w:val="24"/>
          <w:szCs w:val="24"/>
          <w:lang w:eastAsia="zh-CN"/>
        </w:rPr>
        <w:t>本公司董事会及全体董事保证本公告内容不存在任何虚假记载、误导性陈述或者重大遗漏，并对其内容的真实性、准确性和完整性承担法律责任。</w:t>
      </w:r>
    </w:p>
    <w:p w14:paraId="7BF77791" w14:textId="77777777" w:rsidR="002B161A" w:rsidRDefault="002B161A" w:rsidP="002B161A">
      <w:pPr>
        <w:spacing w:beforeLines="150" w:before="360" w:afterLines="50" w:after="120" w:line="360" w:lineRule="auto"/>
        <w:ind w:firstLineChars="200" w:firstLine="480"/>
        <w:jc w:val="both"/>
        <w:rPr>
          <w:rFonts w:ascii="宋体" w:eastAsia="宋体" w:hAnsi="宋体" w:hint="eastAsia"/>
          <w:sz w:val="24"/>
          <w:szCs w:val="24"/>
          <w:lang w:eastAsia="zh-CN"/>
        </w:rPr>
      </w:pPr>
      <w:r w:rsidRPr="0076644E">
        <w:rPr>
          <w:rFonts w:ascii="宋体" w:eastAsia="宋体" w:hAnsi="宋体" w:hint="eastAsia"/>
          <w:sz w:val="24"/>
          <w:szCs w:val="24"/>
          <w:lang w:eastAsia="zh-CN"/>
        </w:rPr>
        <w:t>烟台北方安德利果汁</w:t>
      </w:r>
      <w:r w:rsidRPr="0076644E">
        <w:rPr>
          <w:rFonts w:ascii="宋体" w:eastAsia="宋体" w:hAnsi="宋体"/>
          <w:sz w:val="24"/>
          <w:szCs w:val="24"/>
          <w:lang w:eastAsia="zh-CN"/>
        </w:rPr>
        <w:t>股份有限公司（</w:t>
      </w:r>
      <w:r w:rsidRPr="0076644E">
        <w:rPr>
          <w:rFonts w:ascii="宋体" w:eastAsia="宋体" w:hAnsi="宋体" w:hint="eastAsia"/>
          <w:sz w:val="24"/>
          <w:szCs w:val="24"/>
          <w:lang w:eastAsia="zh-CN"/>
        </w:rPr>
        <w:t>以下简称</w:t>
      </w:r>
      <w:r w:rsidRPr="0076644E">
        <w:rPr>
          <w:rFonts w:ascii="宋体" w:eastAsia="宋体" w:hAnsi="宋体"/>
          <w:sz w:val="24"/>
          <w:szCs w:val="24"/>
          <w:lang w:eastAsia="zh-CN"/>
        </w:rPr>
        <w:t>“公司”或“本公司”）于202</w:t>
      </w:r>
      <w:r>
        <w:rPr>
          <w:rFonts w:ascii="宋体" w:eastAsia="宋体" w:hAnsi="宋体" w:hint="eastAsia"/>
          <w:sz w:val="24"/>
          <w:szCs w:val="24"/>
          <w:lang w:eastAsia="zh-CN"/>
        </w:rPr>
        <w:t>5</w:t>
      </w:r>
      <w:r w:rsidRPr="0076644E">
        <w:rPr>
          <w:rFonts w:ascii="宋体" w:eastAsia="宋体" w:hAnsi="宋体"/>
          <w:sz w:val="24"/>
          <w:szCs w:val="24"/>
          <w:lang w:eastAsia="zh-CN"/>
        </w:rPr>
        <w:t>年</w:t>
      </w:r>
      <w:r>
        <w:rPr>
          <w:rFonts w:ascii="宋体" w:eastAsia="宋体" w:hAnsi="宋体" w:hint="eastAsia"/>
          <w:sz w:val="24"/>
          <w:szCs w:val="24"/>
          <w:lang w:eastAsia="zh-CN"/>
        </w:rPr>
        <w:t>5</w:t>
      </w:r>
      <w:r w:rsidRPr="0076644E">
        <w:rPr>
          <w:rFonts w:ascii="宋体" w:eastAsia="宋体" w:hAnsi="宋体"/>
          <w:sz w:val="24"/>
          <w:szCs w:val="24"/>
          <w:lang w:eastAsia="zh-CN"/>
        </w:rPr>
        <w:t>月</w:t>
      </w:r>
      <w:r>
        <w:rPr>
          <w:rFonts w:ascii="宋体" w:eastAsia="宋体" w:hAnsi="宋体" w:hint="eastAsia"/>
          <w:sz w:val="24"/>
          <w:szCs w:val="24"/>
          <w:lang w:eastAsia="zh-CN"/>
        </w:rPr>
        <w:t>16</w:t>
      </w:r>
      <w:r w:rsidRPr="0076644E">
        <w:rPr>
          <w:rFonts w:ascii="宋体" w:eastAsia="宋体" w:hAnsi="宋体"/>
          <w:sz w:val="24"/>
          <w:szCs w:val="24"/>
          <w:lang w:eastAsia="zh-CN"/>
        </w:rPr>
        <w:t>日召开</w:t>
      </w:r>
      <w:r w:rsidRPr="0076644E">
        <w:rPr>
          <w:rFonts w:ascii="宋体" w:eastAsia="宋体" w:hAnsi="宋体" w:hint="eastAsia"/>
          <w:sz w:val="24"/>
          <w:szCs w:val="24"/>
          <w:lang w:eastAsia="zh-CN"/>
        </w:rPr>
        <w:t>202</w:t>
      </w:r>
      <w:r>
        <w:rPr>
          <w:rFonts w:ascii="宋体" w:eastAsia="宋体" w:hAnsi="宋体" w:hint="eastAsia"/>
          <w:sz w:val="24"/>
          <w:szCs w:val="24"/>
          <w:lang w:eastAsia="zh-CN"/>
        </w:rPr>
        <w:t>4</w:t>
      </w:r>
      <w:r w:rsidRPr="0076644E">
        <w:rPr>
          <w:rFonts w:ascii="宋体" w:eastAsia="宋体" w:hAnsi="宋体" w:hint="eastAsia"/>
          <w:sz w:val="24"/>
          <w:szCs w:val="24"/>
          <w:lang w:eastAsia="zh-CN"/>
        </w:rPr>
        <w:t>年年度股东大会</w:t>
      </w:r>
      <w:r>
        <w:rPr>
          <w:rFonts w:ascii="宋体" w:eastAsia="宋体" w:hAnsi="宋体" w:hint="eastAsia"/>
          <w:sz w:val="24"/>
          <w:szCs w:val="24"/>
          <w:lang w:eastAsia="zh-CN"/>
        </w:rPr>
        <w:t>,</w:t>
      </w:r>
      <w:r w:rsidRPr="0076644E">
        <w:rPr>
          <w:rFonts w:ascii="宋体" w:eastAsia="宋体" w:hAnsi="宋体"/>
          <w:sz w:val="24"/>
          <w:szCs w:val="24"/>
          <w:lang w:eastAsia="zh-CN"/>
        </w:rPr>
        <w:t>审议</w:t>
      </w:r>
      <w:r w:rsidRPr="0076644E">
        <w:rPr>
          <w:rFonts w:ascii="宋体" w:eastAsia="宋体" w:hAnsi="宋体" w:hint="eastAsia"/>
          <w:sz w:val="24"/>
          <w:szCs w:val="24"/>
          <w:lang w:eastAsia="zh-CN"/>
        </w:rPr>
        <w:t>通过</w:t>
      </w:r>
      <w:r w:rsidRPr="0076644E">
        <w:rPr>
          <w:rFonts w:ascii="宋体" w:eastAsia="宋体" w:hAnsi="宋体"/>
          <w:sz w:val="24"/>
          <w:szCs w:val="24"/>
          <w:lang w:eastAsia="zh-CN"/>
        </w:rPr>
        <w:t>了《</w:t>
      </w:r>
      <w:r w:rsidRPr="0076644E">
        <w:rPr>
          <w:rFonts w:ascii="宋体" w:eastAsia="宋体" w:hAnsi="宋体" w:hint="eastAsia"/>
          <w:sz w:val="24"/>
          <w:szCs w:val="24"/>
          <w:lang w:eastAsia="zh-CN"/>
        </w:rPr>
        <w:t>关于提请股东大会给予董事会一般性授权以决定回购不超过本公司已发行H股总数的10%股份的议案</w:t>
      </w:r>
      <w:r w:rsidRPr="0076644E">
        <w:rPr>
          <w:rFonts w:ascii="宋体" w:eastAsia="宋体" w:hAnsi="宋体"/>
          <w:sz w:val="24"/>
          <w:szCs w:val="24"/>
          <w:lang w:eastAsia="zh-CN"/>
        </w:rPr>
        <w:t>》。</w:t>
      </w:r>
    </w:p>
    <w:p w14:paraId="5FB2F13C" w14:textId="77777777" w:rsidR="00D22DA9" w:rsidRPr="001A3961" w:rsidRDefault="00D22DA9" w:rsidP="0082459D">
      <w:pPr>
        <w:spacing w:beforeLines="50" w:before="120" w:afterLines="50" w:after="120" w:line="360" w:lineRule="auto"/>
        <w:ind w:firstLineChars="200" w:firstLine="480"/>
        <w:jc w:val="both"/>
        <w:rPr>
          <w:rFonts w:ascii="宋体" w:eastAsia="宋体" w:hAnsi="宋体" w:cs="宋体" w:hint="eastAsia"/>
          <w:sz w:val="24"/>
          <w:szCs w:val="24"/>
          <w:lang w:eastAsia="zh-CN"/>
        </w:rPr>
      </w:pPr>
      <w:r w:rsidRPr="001A3961">
        <w:rPr>
          <w:rFonts w:ascii="宋体" w:eastAsia="宋体" w:hAnsi="宋体" w:cs="宋体"/>
          <w:sz w:val="24"/>
          <w:szCs w:val="24"/>
          <w:lang w:eastAsia="zh-CN"/>
        </w:rPr>
        <w:t>根据一般性授权</w:t>
      </w:r>
      <w:r w:rsidRPr="001A3961">
        <w:rPr>
          <w:rFonts w:ascii="宋体" w:eastAsia="宋体" w:hAnsi="宋体" w:cs="宋体"/>
          <w:spacing w:val="-41"/>
          <w:sz w:val="24"/>
          <w:szCs w:val="24"/>
          <w:lang w:eastAsia="zh-CN"/>
        </w:rPr>
        <w:t>，</w:t>
      </w:r>
      <w:r w:rsidRPr="001A3961">
        <w:rPr>
          <w:rFonts w:ascii="宋体" w:eastAsia="宋体" w:hAnsi="宋体" w:cs="宋体"/>
          <w:sz w:val="24"/>
          <w:szCs w:val="24"/>
          <w:lang w:eastAsia="zh-CN"/>
        </w:rPr>
        <w:t>本公司于</w:t>
      </w:r>
      <w:r w:rsidR="00EE3CDF">
        <w:rPr>
          <w:rFonts w:ascii="宋体" w:eastAsia="宋体" w:hAnsi="宋体" w:cs="宋体" w:hint="eastAsia"/>
          <w:sz w:val="24"/>
          <w:szCs w:val="24"/>
          <w:lang w:eastAsia="zh-CN"/>
        </w:rPr>
        <w:t>202</w:t>
      </w:r>
      <w:r w:rsidR="002B161A">
        <w:rPr>
          <w:rFonts w:ascii="宋体" w:eastAsia="宋体" w:hAnsi="宋体" w:cs="宋体" w:hint="eastAsia"/>
          <w:sz w:val="24"/>
          <w:szCs w:val="24"/>
          <w:lang w:eastAsia="zh-CN"/>
        </w:rPr>
        <w:t>5</w:t>
      </w:r>
      <w:r w:rsidR="00EE3CDF">
        <w:rPr>
          <w:rFonts w:ascii="宋体" w:eastAsia="宋体" w:hAnsi="宋体" w:cs="宋体" w:hint="eastAsia"/>
          <w:sz w:val="24"/>
          <w:szCs w:val="24"/>
          <w:lang w:eastAsia="zh-CN"/>
        </w:rPr>
        <w:t>年</w:t>
      </w:r>
      <w:r w:rsidR="00A148C4">
        <w:rPr>
          <w:rFonts w:ascii="宋体" w:eastAsia="宋体" w:hAnsi="宋体" w:cs="宋体" w:hint="eastAsia"/>
          <w:sz w:val="24"/>
          <w:szCs w:val="24"/>
          <w:lang w:eastAsia="zh-CN"/>
        </w:rPr>
        <w:t>6</w:t>
      </w:r>
      <w:r w:rsidR="00EE3CDF">
        <w:rPr>
          <w:rFonts w:ascii="宋体" w:eastAsia="宋体" w:hAnsi="宋体" w:cs="宋体" w:hint="eastAsia"/>
          <w:sz w:val="24"/>
          <w:szCs w:val="24"/>
          <w:lang w:eastAsia="zh-CN"/>
        </w:rPr>
        <w:t>月</w:t>
      </w:r>
      <w:r w:rsidR="002B161A">
        <w:rPr>
          <w:rFonts w:ascii="宋体" w:eastAsia="宋体" w:hAnsi="宋体" w:cs="宋体" w:hint="eastAsia"/>
          <w:sz w:val="24"/>
          <w:szCs w:val="24"/>
          <w:lang w:eastAsia="zh-CN"/>
        </w:rPr>
        <w:t>13</w:t>
      </w:r>
      <w:r w:rsidR="00BD3AF2">
        <w:rPr>
          <w:rFonts w:ascii="宋体" w:eastAsia="宋体" w:hAnsi="宋体" w:cs="宋体" w:hint="eastAsia"/>
          <w:sz w:val="24"/>
          <w:szCs w:val="24"/>
          <w:lang w:eastAsia="zh-CN"/>
        </w:rPr>
        <w:t>日开始</w:t>
      </w:r>
      <w:r w:rsidRPr="001A3961">
        <w:rPr>
          <w:rFonts w:ascii="宋体" w:eastAsia="宋体" w:hAnsi="宋体" w:cs="宋体"/>
          <w:sz w:val="24"/>
          <w:szCs w:val="24"/>
          <w:lang w:eastAsia="zh-CN"/>
        </w:rPr>
        <w:t>实施</w:t>
      </w:r>
      <w:r w:rsidRPr="001A3961">
        <w:rPr>
          <w:rFonts w:ascii="宋体" w:eastAsia="宋体" w:hAnsi="宋体" w:cs="Times New Roman"/>
          <w:sz w:val="24"/>
          <w:szCs w:val="24"/>
          <w:lang w:eastAsia="zh-CN"/>
        </w:rPr>
        <w:t>H</w:t>
      </w:r>
      <w:r w:rsidRPr="001A3961">
        <w:rPr>
          <w:rFonts w:ascii="宋体" w:eastAsia="宋体" w:hAnsi="宋体" w:cs="宋体"/>
          <w:sz w:val="24"/>
          <w:szCs w:val="24"/>
          <w:lang w:eastAsia="zh-CN"/>
        </w:rPr>
        <w:t>股回购</w:t>
      </w:r>
      <w:r w:rsidRPr="001A3961">
        <w:rPr>
          <w:rFonts w:ascii="宋体" w:eastAsia="宋体" w:hAnsi="宋体" w:cs="宋体"/>
          <w:spacing w:val="-41"/>
          <w:sz w:val="24"/>
          <w:szCs w:val="24"/>
          <w:lang w:eastAsia="zh-CN"/>
        </w:rPr>
        <w:t>，</w:t>
      </w:r>
      <w:r w:rsidRPr="001A3961">
        <w:rPr>
          <w:rFonts w:ascii="宋体" w:eastAsia="宋体" w:hAnsi="宋体" w:cs="宋体"/>
          <w:sz w:val="24"/>
          <w:szCs w:val="24"/>
          <w:lang w:eastAsia="zh-CN"/>
        </w:rPr>
        <w:t>现将公司</w:t>
      </w:r>
      <w:r w:rsidRPr="001A3961">
        <w:rPr>
          <w:rFonts w:ascii="宋体" w:eastAsia="宋体" w:hAnsi="宋体" w:cs="Times New Roman"/>
          <w:sz w:val="24"/>
          <w:szCs w:val="24"/>
          <w:lang w:eastAsia="zh-CN"/>
        </w:rPr>
        <w:t>202</w:t>
      </w:r>
      <w:r w:rsidR="002B161A">
        <w:rPr>
          <w:rFonts w:ascii="宋体" w:eastAsia="宋体" w:hAnsi="宋体" w:cs="Times New Roman" w:hint="eastAsia"/>
          <w:sz w:val="24"/>
          <w:szCs w:val="24"/>
          <w:lang w:eastAsia="zh-CN"/>
        </w:rPr>
        <w:t>5</w:t>
      </w:r>
      <w:r w:rsidRPr="001A3961">
        <w:rPr>
          <w:rFonts w:ascii="宋体" w:eastAsia="宋体" w:hAnsi="宋体" w:cs="宋体"/>
          <w:sz w:val="24"/>
          <w:szCs w:val="24"/>
          <w:lang w:eastAsia="zh-CN"/>
        </w:rPr>
        <w:t>年</w:t>
      </w:r>
      <w:r w:rsidR="00447954">
        <w:rPr>
          <w:rFonts w:ascii="宋体" w:eastAsia="宋体" w:hAnsi="宋体" w:cs="宋体" w:hint="eastAsia"/>
          <w:sz w:val="24"/>
          <w:szCs w:val="24"/>
          <w:lang w:eastAsia="zh-CN"/>
        </w:rPr>
        <w:t>9</w:t>
      </w:r>
      <w:r w:rsidRPr="001A3961">
        <w:rPr>
          <w:rFonts w:ascii="宋体" w:eastAsia="宋体" w:hAnsi="宋体" w:cs="宋体"/>
          <w:sz w:val="24"/>
          <w:szCs w:val="24"/>
          <w:lang w:eastAsia="zh-CN"/>
        </w:rPr>
        <w:t>月</w:t>
      </w:r>
      <w:r w:rsidR="00990DE5">
        <w:rPr>
          <w:rFonts w:ascii="宋体" w:eastAsia="宋体" w:hAnsi="宋体" w:cs="Times New Roman"/>
          <w:sz w:val="24"/>
          <w:szCs w:val="24"/>
          <w:lang w:eastAsia="zh-CN"/>
        </w:rPr>
        <w:t>在</w:t>
      </w:r>
      <w:r w:rsidR="00635944">
        <w:rPr>
          <w:rFonts w:ascii="宋体" w:eastAsia="宋体" w:hAnsi="宋体" w:cs="宋体"/>
          <w:sz w:val="24"/>
          <w:szCs w:val="24"/>
          <w:lang w:eastAsia="zh-CN"/>
        </w:rPr>
        <w:t>授权范围内的</w:t>
      </w:r>
      <w:r w:rsidR="00990DE5">
        <w:rPr>
          <w:rFonts w:ascii="宋体" w:eastAsia="宋体" w:hAnsi="宋体" w:cs="宋体" w:hint="eastAsia"/>
          <w:sz w:val="24"/>
          <w:szCs w:val="24"/>
          <w:lang w:eastAsia="zh-CN"/>
        </w:rPr>
        <w:t>H股</w:t>
      </w:r>
      <w:r w:rsidR="00635944">
        <w:rPr>
          <w:rFonts w:ascii="宋体" w:eastAsia="宋体" w:hAnsi="宋体" w:cs="宋体"/>
          <w:sz w:val="24"/>
          <w:szCs w:val="24"/>
          <w:lang w:eastAsia="zh-CN"/>
        </w:rPr>
        <w:t>回购</w:t>
      </w:r>
      <w:r w:rsidRPr="001A3961">
        <w:rPr>
          <w:rFonts w:ascii="宋体" w:eastAsia="宋体" w:hAnsi="宋体" w:cs="宋体"/>
          <w:sz w:val="24"/>
          <w:szCs w:val="24"/>
          <w:lang w:eastAsia="zh-CN"/>
        </w:rPr>
        <w:t>情况公告如</w:t>
      </w:r>
      <w:r w:rsidRPr="001A3961">
        <w:rPr>
          <w:rFonts w:ascii="宋体" w:eastAsia="宋体" w:hAnsi="宋体" w:cs="宋体"/>
          <w:spacing w:val="1"/>
          <w:sz w:val="24"/>
          <w:szCs w:val="24"/>
          <w:lang w:eastAsia="zh-CN"/>
        </w:rPr>
        <w:t>下</w:t>
      </w:r>
      <w:r w:rsidRPr="001A3961">
        <w:rPr>
          <w:rFonts w:ascii="宋体" w:eastAsia="宋体" w:hAnsi="宋体" w:cs="宋体"/>
          <w:sz w:val="24"/>
          <w:szCs w:val="24"/>
          <w:lang w:eastAsia="zh-CN"/>
        </w:rPr>
        <w:t>：</w:t>
      </w:r>
    </w:p>
    <w:p w14:paraId="6EDD696E" w14:textId="77777777" w:rsidR="00D22DA9" w:rsidRDefault="00D22DA9" w:rsidP="0082459D">
      <w:pPr>
        <w:spacing w:beforeLines="50" w:before="120" w:afterLines="50" w:after="120" w:line="360" w:lineRule="auto"/>
        <w:ind w:firstLineChars="200" w:firstLine="480"/>
        <w:jc w:val="both"/>
        <w:rPr>
          <w:rFonts w:ascii="宋体" w:eastAsia="宋体" w:hAnsi="宋体" w:cs="宋体" w:hint="eastAsia"/>
          <w:sz w:val="24"/>
          <w:szCs w:val="24"/>
          <w:lang w:eastAsia="zh-CN"/>
        </w:rPr>
      </w:pPr>
      <w:r w:rsidRPr="001A3961">
        <w:rPr>
          <w:rFonts w:ascii="宋体" w:eastAsia="宋体" w:hAnsi="宋体" w:cs="宋体"/>
          <w:sz w:val="24"/>
          <w:szCs w:val="24"/>
          <w:lang w:eastAsia="zh-CN"/>
        </w:rPr>
        <w:t>本公司</w:t>
      </w:r>
      <w:r w:rsidRPr="00B66CFB">
        <w:rPr>
          <w:rFonts w:ascii="宋体" w:eastAsia="宋体" w:hAnsi="宋体" w:cs="宋体"/>
          <w:sz w:val="24"/>
          <w:szCs w:val="24"/>
          <w:lang w:eastAsia="zh-CN"/>
        </w:rPr>
        <w:t>202</w:t>
      </w:r>
      <w:r w:rsidR="002B161A">
        <w:rPr>
          <w:rFonts w:ascii="宋体" w:eastAsia="宋体" w:hAnsi="宋体" w:cs="宋体" w:hint="eastAsia"/>
          <w:sz w:val="24"/>
          <w:szCs w:val="24"/>
          <w:lang w:eastAsia="zh-CN"/>
        </w:rPr>
        <w:t>5</w:t>
      </w:r>
      <w:r w:rsidRPr="001A3961">
        <w:rPr>
          <w:rFonts w:ascii="宋体" w:eastAsia="宋体" w:hAnsi="宋体" w:cs="宋体"/>
          <w:sz w:val="24"/>
          <w:szCs w:val="24"/>
          <w:lang w:eastAsia="zh-CN"/>
        </w:rPr>
        <w:t>年</w:t>
      </w:r>
      <w:r w:rsidR="00447954">
        <w:rPr>
          <w:rFonts w:ascii="宋体" w:eastAsia="宋体" w:hAnsi="宋体" w:cs="宋体" w:hint="eastAsia"/>
          <w:sz w:val="24"/>
          <w:szCs w:val="24"/>
          <w:lang w:eastAsia="zh-CN"/>
        </w:rPr>
        <w:t>9</w:t>
      </w:r>
      <w:r w:rsidRPr="001A3961">
        <w:rPr>
          <w:rFonts w:ascii="宋体" w:eastAsia="宋体" w:hAnsi="宋体" w:cs="宋体"/>
          <w:sz w:val="24"/>
          <w:szCs w:val="24"/>
          <w:lang w:eastAsia="zh-CN"/>
        </w:rPr>
        <w:t>月共实施</w:t>
      </w:r>
      <w:r w:rsidR="003B018A" w:rsidRPr="00B66CFB">
        <w:rPr>
          <w:rFonts w:ascii="宋体" w:eastAsia="宋体" w:hAnsi="宋体" w:cs="宋体"/>
          <w:sz w:val="24"/>
          <w:szCs w:val="24"/>
          <w:lang w:eastAsia="zh-CN"/>
        </w:rPr>
        <w:t>H</w:t>
      </w:r>
      <w:r w:rsidRPr="00DC2625">
        <w:rPr>
          <w:rFonts w:ascii="宋体" w:eastAsia="宋体" w:hAnsi="宋体" w:cs="宋体"/>
          <w:sz w:val="24"/>
          <w:szCs w:val="24"/>
          <w:lang w:eastAsia="zh-CN"/>
        </w:rPr>
        <w:t>股回购</w:t>
      </w:r>
      <w:r w:rsidR="00447954">
        <w:rPr>
          <w:rFonts w:ascii="宋体" w:eastAsia="宋体" w:hAnsi="宋体" w:cs="宋体" w:hint="eastAsia"/>
          <w:sz w:val="24"/>
          <w:szCs w:val="24"/>
          <w:lang w:eastAsia="zh-CN"/>
        </w:rPr>
        <w:t>4</w:t>
      </w:r>
      <w:r w:rsidRPr="00DC2625">
        <w:rPr>
          <w:rFonts w:ascii="宋体" w:eastAsia="宋体" w:hAnsi="宋体" w:cs="宋体"/>
          <w:sz w:val="24"/>
          <w:szCs w:val="24"/>
          <w:lang w:eastAsia="zh-CN"/>
        </w:rPr>
        <w:t>次，</w:t>
      </w:r>
      <w:r w:rsidR="001A0112" w:rsidRPr="00DC2625">
        <w:rPr>
          <w:rFonts w:ascii="宋体" w:eastAsia="宋体" w:hAnsi="宋体" w:cs="宋体"/>
          <w:sz w:val="24"/>
          <w:szCs w:val="24"/>
          <w:lang w:eastAsia="zh-CN"/>
        </w:rPr>
        <w:t>回</w:t>
      </w:r>
      <w:r w:rsidR="001A0112" w:rsidRPr="00635944">
        <w:rPr>
          <w:rFonts w:ascii="宋体" w:eastAsia="宋体" w:hAnsi="宋体" w:cs="宋体"/>
          <w:sz w:val="24"/>
          <w:szCs w:val="24"/>
          <w:lang w:eastAsia="zh-CN"/>
        </w:rPr>
        <w:t>购</w:t>
      </w:r>
      <w:r w:rsidR="003A0C5A">
        <w:rPr>
          <w:rFonts w:ascii="宋体" w:eastAsia="宋体" w:hAnsi="宋体" w:cs="宋体" w:hint="eastAsia"/>
          <w:sz w:val="24"/>
          <w:szCs w:val="24"/>
          <w:lang w:eastAsia="zh-CN"/>
        </w:rPr>
        <w:t>H股</w:t>
      </w:r>
      <w:r w:rsidR="004C1E3F">
        <w:rPr>
          <w:rFonts w:ascii="宋体" w:eastAsia="宋体" w:hAnsi="宋体" w:cs="宋体" w:hint="eastAsia"/>
          <w:sz w:val="24"/>
          <w:szCs w:val="24"/>
          <w:lang w:eastAsia="zh-CN"/>
        </w:rPr>
        <w:t>1</w:t>
      </w:r>
      <w:r w:rsidR="00AB0E5F">
        <w:rPr>
          <w:rFonts w:ascii="宋体" w:eastAsia="宋体" w:hAnsi="宋体" w:cs="宋体" w:hint="eastAsia"/>
          <w:sz w:val="24"/>
          <w:szCs w:val="24"/>
          <w:lang w:eastAsia="zh-CN"/>
        </w:rPr>
        <w:t>,</w:t>
      </w:r>
      <w:r w:rsidR="0009564C">
        <w:rPr>
          <w:rFonts w:ascii="宋体" w:eastAsia="宋体" w:hAnsi="宋体" w:cs="宋体" w:hint="eastAsia"/>
          <w:sz w:val="24"/>
          <w:szCs w:val="24"/>
          <w:lang w:eastAsia="zh-CN"/>
        </w:rPr>
        <w:t>000,000</w:t>
      </w:r>
      <w:r w:rsidR="001A0112" w:rsidRPr="00635944">
        <w:rPr>
          <w:rFonts w:ascii="宋体" w:eastAsia="宋体" w:hAnsi="宋体" w:cs="宋体" w:hint="eastAsia"/>
          <w:sz w:val="24"/>
          <w:szCs w:val="24"/>
          <w:lang w:eastAsia="zh-CN"/>
        </w:rPr>
        <w:t>股，</w:t>
      </w:r>
      <w:r w:rsidRPr="001A3961">
        <w:rPr>
          <w:rFonts w:ascii="宋体" w:eastAsia="宋体" w:hAnsi="宋体" w:cs="宋体"/>
          <w:sz w:val="24"/>
          <w:szCs w:val="24"/>
          <w:lang w:eastAsia="zh-CN"/>
        </w:rPr>
        <w:t>占股东大会批准一般性授权之</w:t>
      </w:r>
      <w:r w:rsidRPr="00B66CFB">
        <w:rPr>
          <w:rFonts w:ascii="宋体" w:eastAsia="宋体" w:hAnsi="宋体" w:cs="宋体"/>
          <w:sz w:val="24"/>
          <w:szCs w:val="24"/>
          <w:lang w:eastAsia="zh-CN"/>
        </w:rPr>
        <w:t>日</w:t>
      </w:r>
      <w:r w:rsidRPr="001A3961">
        <w:rPr>
          <w:rFonts w:ascii="宋体" w:eastAsia="宋体" w:hAnsi="宋体" w:cs="宋体"/>
          <w:sz w:val="24"/>
          <w:szCs w:val="24"/>
          <w:lang w:eastAsia="zh-CN"/>
        </w:rPr>
        <w:t>公司已发行</w:t>
      </w:r>
      <w:r w:rsidR="00820E8F" w:rsidRPr="00B66CFB">
        <w:rPr>
          <w:rFonts w:ascii="宋体" w:eastAsia="宋体" w:hAnsi="宋体" w:cs="宋体"/>
          <w:sz w:val="24"/>
          <w:szCs w:val="24"/>
          <w:lang w:eastAsia="zh-CN"/>
        </w:rPr>
        <w:t>H</w:t>
      </w:r>
      <w:r w:rsidRPr="001A3961">
        <w:rPr>
          <w:rFonts w:ascii="宋体" w:eastAsia="宋体" w:hAnsi="宋体" w:cs="宋体"/>
          <w:sz w:val="24"/>
          <w:szCs w:val="24"/>
          <w:lang w:eastAsia="zh-CN"/>
        </w:rPr>
        <w:t>股股份总数</w:t>
      </w:r>
      <w:r w:rsidRPr="00B66CFB">
        <w:rPr>
          <w:rFonts w:ascii="宋体" w:eastAsia="宋体" w:hAnsi="宋体" w:cs="宋体"/>
          <w:sz w:val="24"/>
          <w:szCs w:val="24"/>
          <w:lang w:eastAsia="zh-CN"/>
        </w:rPr>
        <w:t>的</w:t>
      </w:r>
      <w:r w:rsidR="0009564C">
        <w:rPr>
          <w:rFonts w:ascii="宋体" w:eastAsia="宋体" w:hAnsi="宋体" w:cs="宋体" w:hint="eastAsia"/>
          <w:sz w:val="24"/>
          <w:szCs w:val="24"/>
          <w:lang w:eastAsia="zh-CN"/>
        </w:rPr>
        <w:t>1.4</w:t>
      </w:r>
      <w:r w:rsidR="002C473A">
        <w:rPr>
          <w:rFonts w:ascii="宋体" w:eastAsia="宋体" w:hAnsi="宋体" w:cs="宋体" w:hint="eastAsia"/>
          <w:sz w:val="24"/>
          <w:szCs w:val="24"/>
          <w:lang w:eastAsia="zh-CN"/>
        </w:rPr>
        <w:t>2</w:t>
      </w:r>
      <w:r w:rsidR="000E14D7" w:rsidRPr="00B66CFB">
        <w:rPr>
          <w:rFonts w:ascii="宋体" w:eastAsia="宋体" w:hAnsi="宋体" w:cs="宋体"/>
          <w:sz w:val="24"/>
          <w:szCs w:val="24"/>
          <w:lang w:eastAsia="zh-CN"/>
        </w:rPr>
        <w:t>%</w:t>
      </w:r>
      <w:r w:rsidRPr="00B66CFB">
        <w:rPr>
          <w:rFonts w:ascii="宋体" w:eastAsia="宋体" w:hAnsi="宋体" w:cs="宋体"/>
          <w:sz w:val="24"/>
          <w:szCs w:val="24"/>
          <w:lang w:eastAsia="zh-CN"/>
        </w:rPr>
        <w:t>，占</w:t>
      </w:r>
      <w:r w:rsidRPr="001A3961">
        <w:rPr>
          <w:rFonts w:ascii="宋体" w:eastAsia="宋体" w:hAnsi="宋体" w:cs="宋体"/>
          <w:sz w:val="24"/>
          <w:szCs w:val="24"/>
          <w:lang w:eastAsia="zh-CN"/>
        </w:rPr>
        <w:t>公司股份总数的</w:t>
      </w:r>
      <w:r w:rsidR="002C473A">
        <w:rPr>
          <w:rFonts w:ascii="宋体" w:eastAsia="宋体" w:hAnsi="宋体" w:cs="宋体" w:hint="eastAsia"/>
          <w:sz w:val="24"/>
          <w:szCs w:val="24"/>
          <w:lang w:eastAsia="zh-CN"/>
        </w:rPr>
        <w:t>0.29</w:t>
      </w:r>
      <w:r w:rsidR="000E14D7" w:rsidRPr="00B66CFB">
        <w:rPr>
          <w:rFonts w:ascii="宋体" w:eastAsia="宋体" w:hAnsi="宋体" w:cs="宋体"/>
          <w:sz w:val="24"/>
          <w:szCs w:val="24"/>
          <w:lang w:eastAsia="zh-CN"/>
        </w:rPr>
        <w:t>%</w:t>
      </w:r>
      <w:r w:rsidR="00AC6BA2">
        <w:rPr>
          <w:rFonts w:ascii="宋体" w:eastAsia="宋体" w:hAnsi="宋体" w:cs="宋体"/>
          <w:sz w:val="24"/>
          <w:szCs w:val="24"/>
          <w:lang w:eastAsia="zh-CN"/>
        </w:rPr>
        <w:t>，</w:t>
      </w:r>
      <w:r w:rsidRPr="001A3961">
        <w:rPr>
          <w:rFonts w:ascii="宋体" w:eastAsia="宋体" w:hAnsi="宋体" w:cs="宋体"/>
          <w:sz w:val="24"/>
          <w:szCs w:val="24"/>
          <w:lang w:eastAsia="zh-CN"/>
        </w:rPr>
        <w:t>支付资金总额为</w:t>
      </w:r>
      <w:r w:rsidR="005D1926" w:rsidRPr="005D1926">
        <w:rPr>
          <w:rFonts w:ascii="宋体" w:eastAsia="宋体" w:hAnsi="宋体" w:cs="宋体" w:hint="eastAsia"/>
          <w:sz w:val="24"/>
          <w:szCs w:val="24"/>
          <w:lang w:eastAsia="zh-CN"/>
        </w:rPr>
        <w:t>17,115,300.00</w:t>
      </w:r>
      <w:r w:rsidRPr="001A3961">
        <w:rPr>
          <w:rFonts w:ascii="宋体" w:eastAsia="宋体" w:hAnsi="宋体" w:cs="宋体"/>
          <w:sz w:val="24"/>
          <w:szCs w:val="24"/>
          <w:lang w:eastAsia="zh-CN"/>
        </w:rPr>
        <w:t>港元（不含佣金等费</w:t>
      </w:r>
      <w:r w:rsidRPr="00B66CFB">
        <w:rPr>
          <w:rFonts w:ascii="宋体" w:eastAsia="宋体" w:hAnsi="宋体" w:cs="宋体"/>
          <w:sz w:val="24"/>
          <w:szCs w:val="24"/>
          <w:lang w:eastAsia="zh-CN"/>
        </w:rPr>
        <w:t>用</w:t>
      </w:r>
      <w:r w:rsidRPr="001A3961">
        <w:rPr>
          <w:rFonts w:ascii="宋体" w:eastAsia="宋体" w:hAnsi="宋体" w:cs="宋体"/>
          <w:sz w:val="24"/>
          <w:szCs w:val="24"/>
          <w:lang w:eastAsia="zh-CN"/>
        </w:rPr>
        <w:t>）。</w:t>
      </w:r>
    </w:p>
    <w:p w14:paraId="3F228A9C" w14:textId="23C2B5B2" w:rsidR="0009564C" w:rsidRPr="00977501" w:rsidRDefault="0009564C" w:rsidP="0009564C">
      <w:pPr>
        <w:spacing w:beforeLines="50" w:before="120" w:afterLines="50" w:after="120" w:line="360" w:lineRule="auto"/>
        <w:ind w:firstLineChars="200" w:firstLine="480"/>
        <w:jc w:val="both"/>
        <w:rPr>
          <w:rFonts w:ascii="宋体" w:eastAsia="宋体" w:hAnsi="宋体" w:cs="宋体" w:hint="eastAsia"/>
          <w:sz w:val="24"/>
          <w:szCs w:val="24"/>
          <w:lang w:eastAsia="zh-CN"/>
        </w:rPr>
      </w:pPr>
      <w:r w:rsidRPr="00683ED6">
        <w:rPr>
          <w:rFonts w:ascii="宋体" w:eastAsia="宋体" w:hAnsi="宋体" w:cs="宋体" w:hint="eastAsia"/>
          <w:sz w:val="24"/>
          <w:szCs w:val="24"/>
          <w:lang w:eastAsia="zh-CN"/>
        </w:rPr>
        <w:t>截至</w:t>
      </w:r>
      <w:r>
        <w:rPr>
          <w:rFonts w:ascii="宋体" w:eastAsia="宋体" w:hAnsi="宋体" w:cs="宋体" w:hint="eastAsia"/>
          <w:sz w:val="24"/>
          <w:szCs w:val="24"/>
          <w:lang w:eastAsia="zh-CN"/>
        </w:rPr>
        <w:t>本</w:t>
      </w:r>
      <w:r w:rsidRPr="00683ED6">
        <w:rPr>
          <w:rFonts w:ascii="宋体" w:eastAsia="宋体" w:hAnsi="宋体" w:cs="宋体" w:hint="eastAsia"/>
          <w:sz w:val="24"/>
          <w:szCs w:val="24"/>
          <w:lang w:eastAsia="zh-CN"/>
        </w:rPr>
        <w:t>公告日，公司本轮共实施H股回购</w:t>
      </w:r>
      <w:r w:rsidR="00447954">
        <w:rPr>
          <w:rFonts w:ascii="宋体" w:eastAsia="宋体" w:hAnsi="宋体" w:cs="宋体" w:hint="eastAsia"/>
          <w:sz w:val="24"/>
          <w:szCs w:val="24"/>
          <w:lang w:eastAsia="zh-CN"/>
        </w:rPr>
        <w:t>21</w:t>
      </w:r>
      <w:r w:rsidRPr="00683ED6">
        <w:rPr>
          <w:rFonts w:ascii="宋体" w:eastAsia="宋体" w:hAnsi="宋体" w:cs="宋体" w:hint="eastAsia"/>
          <w:sz w:val="24"/>
          <w:szCs w:val="24"/>
          <w:lang w:eastAsia="zh-CN"/>
        </w:rPr>
        <w:t>次，累计回购H股</w:t>
      </w:r>
      <w:r w:rsidR="00447954">
        <w:rPr>
          <w:rFonts w:ascii="宋体" w:eastAsia="宋体" w:hAnsi="宋体" w:cs="宋体" w:hint="eastAsia"/>
          <w:sz w:val="24"/>
          <w:szCs w:val="24"/>
          <w:lang w:eastAsia="zh-CN"/>
        </w:rPr>
        <w:t>7</w:t>
      </w:r>
      <w:r w:rsidR="002C473A">
        <w:rPr>
          <w:rFonts w:ascii="宋体" w:eastAsia="宋体" w:hAnsi="宋体" w:cs="宋体" w:hint="eastAsia"/>
          <w:sz w:val="24"/>
          <w:szCs w:val="24"/>
          <w:lang w:eastAsia="zh-CN"/>
        </w:rPr>
        <w:t>,</w:t>
      </w:r>
      <w:r w:rsidR="002C473A" w:rsidRPr="002C473A">
        <w:rPr>
          <w:rFonts w:ascii="宋体" w:eastAsia="宋体" w:hAnsi="宋体" w:cs="宋体"/>
          <w:sz w:val="24"/>
          <w:szCs w:val="24"/>
          <w:lang w:eastAsia="zh-CN"/>
        </w:rPr>
        <w:t>012</w:t>
      </w:r>
      <w:r w:rsidR="002C473A">
        <w:rPr>
          <w:rFonts w:ascii="宋体" w:eastAsia="宋体" w:hAnsi="宋体" w:cs="宋体" w:hint="eastAsia"/>
          <w:sz w:val="24"/>
          <w:szCs w:val="24"/>
          <w:lang w:eastAsia="zh-CN"/>
        </w:rPr>
        <w:t>,</w:t>
      </w:r>
      <w:r w:rsidR="002C473A" w:rsidRPr="002C473A">
        <w:rPr>
          <w:rFonts w:ascii="宋体" w:eastAsia="宋体" w:hAnsi="宋体" w:cs="宋体"/>
          <w:sz w:val="24"/>
          <w:szCs w:val="24"/>
          <w:lang w:eastAsia="zh-CN"/>
        </w:rPr>
        <w:t>000</w:t>
      </w:r>
      <w:r w:rsidRPr="00683ED6">
        <w:rPr>
          <w:rFonts w:ascii="宋体" w:eastAsia="宋体" w:hAnsi="宋体" w:cs="宋体" w:hint="eastAsia"/>
          <w:sz w:val="24"/>
          <w:szCs w:val="24"/>
          <w:lang w:eastAsia="zh-CN"/>
        </w:rPr>
        <w:t>股，占股东大会批准一般性授权之日公司已发行H股股份总数的</w:t>
      </w:r>
      <w:r w:rsidR="00785542">
        <w:rPr>
          <w:rFonts w:ascii="宋体" w:eastAsia="宋体" w:hAnsi="宋体" w:cs="宋体" w:hint="eastAsia"/>
          <w:sz w:val="24"/>
          <w:szCs w:val="24"/>
          <w:lang w:eastAsia="zh-CN"/>
        </w:rPr>
        <w:t>9.9</w:t>
      </w:r>
      <w:r w:rsidR="003A0E11">
        <w:rPr>
          <w:rFonts w:ascii="宋体" w:eastAsia="宋体" w:hAnsi="宋体" w:cs="宋体" w:hint="eastAsia"/>
          <w:sz w:val="24"/>
          <w:szCs w:val="24"/>
          <w:lang w:eastAsia="zh-CN"/>
        </w:rPr>
        <w:t>2</w:t>
      </w:r>
      <w:r w:rsidRPr="00683ED6">
        <w:rPr>
          <w:rFonts w:ascii="宋体" w:eastAsia="宋体" w:hAnsi="宋体" w:cs="宋体" w:hint="eastAsia"/>
          <w:sz w:val="24"/>
          <w:szCs w:val="24"/>
          <w:lang w:eastAsia="zh-CN"/>
        </w:rPr>
        <w:t>%，占公司股份总数的</w:t>
      </w:r>
      <w:r w:rsidR="00447954">
        <w:rPr>
          <w:rFonts w:ascii="宋体" w:eastAsia="宋体" w:hAnsi="宋体" w:cs="宋体" w:hint="eastAsia"/>
          <w:sz w:val="24"/>
          <w:szCs w:val="24"/>
          <w:lang w:eastAsia="zh-CN"/>
        </w:rPr>
        <w:t>2</w:t>
      </w:r>
      <w:r w:rsidR="00976004">
        <w:rPr>
          <w:rFonts w:ascii="宋体" w:eastAsia="宋体" w:hAnsi="宋体" w:cs="宋体" w:hint="eastAsia"/>
          <w:sz w:val="24"/>
          <w:szCs w:val="24"/>
          <w:lang w:eastAsia="zh-CN"/>
        </w:rPr>
        <w:t>.</w:t>
      </w:r>
      <w:r w:rsidR="00447954">
        <w:rPr>
          <w:rFonts w:ascii="宋体" w:eastAsia="宋体" w:hAnsi="宋体" w:cs="宋体" w:hint="eastAsia"/>
          <w:sz w:val="24"/>
          <w:szCs w:val="24"/>
          <w:lang w:eastAsia="zh-CN"/>
        </w:rPr>
        <w:t>0</w:t>
      </w:r>
      <w:r w:rsidR="00976004">
        <w:rPr>
          <w:rFonts w:ascii="宋体" w:eastAsia="宋体" w:hAnsi="宋体" w:cs="宋体" w:hint="eastAsia"/>
          <w:sz w:val="24"/>
          <w:szCs w:val="24"/>
          <w:lang w:eastAsia="zh-CN"/>
        </w:rPr>
        <w:t>6</w:t>
      </w:r>
      <w:r w:rsidRPr="00683ED6">
        <w:rPr>
          <w:rFonts w:ascii="宋体" w:eastAsia="宋体" w:hAnsi="宋体" w:cs="宋体" w:hint="eastAsia"/>
          <w:sz w:val="24"/>
          <w:szCs w:val="24"/>
          <w:lang w:eastAsia="zh-CN"/>
        </w:rPr>
        <w:t>%，支付资金总额为</w:t>
      </w:r>
      <w:r w:rsidR="00447954" w:rsidRPr="00E40E45">
        <w:rPr>
          <w:rFonts w:ascii="宋体" w:eastAsia="宋体" w:hAnsi="宋体" w:cs="宋体" w:hint="eastAsia"/>
          <w:sz w:val="24"/>
          <w:szCs w:val="24"/>
          <w:lang w:eastAsia="zh-CN"/>
        </w:rPr>
        <w:t>121,807,750</w:t>
      </w:r>
      <w:r w:rsidRPr="00E40E45">
        <w:rPr>
          <w:rFonts w:ascii="宋体" w:eastAsia="宋体" w:hAnsi="宋体" w:cs="宋体" w:hint="eastAsia"/>
          <w:sz w:val="24"/>
          <w:szCs w:val="24"/>
          <w:lang w:eastAsia="zh-CN"/>
        </w:rPr>
        <w:t>.00</w:t>
      </w:r>
      <w:r w:rsidRPr="00683ED6">
        <w:rPr>
          <w:rFonts w:ascii="宋体" w:eastAsia="宋体" w:hAnsi="宋体" w:cs="宋体" w:hint="eastAsia"/>
          <w:sz w:val="24"/>
          <w:szCs w:val="24"/>
          <w:lang w:eastAsia="zh-CN"/>
        </w:rPr>
        <w:t>港元（不含佣金等费用）。</w:t>
      </w:r>
    </w:p>
    <w:p w14:paraId="2B2C6102" w14:textId="77777777" w:rsidR="00F8773D" w:rsidRPr="002C473A" w:rsidRDefault="00F8773D" w:rsidP="00EE3CDF">
      <w:pPr>
        <w:spacing w:beforeLines="50" w:before="120" w:afterLines="50" w:after="120" w:line="360" w:lineRule="auto"/>
        <w:ind w:left="598" w:right="-20"/>
        <w:rPr>
          <w:rFonts w:ascii="宋体" w:eastAsia="宋体" w:hAnsi="宋体" w:cs="宋体" w:hint="eastAsia"/>
          <w:sz w:val="24"/>
          <w:szCs w:val="24"/>
          <w:lang w:eastAsia="zh-CN"/>
        </w:rPr>
      </w:pPr>
    </w:p>
    <w:p w14:paraId="60925780" w14:textId="77777777" w:rsidR="00D22DA9" w:rsidRDefault="00D22DA9" w:rsidP="0053414B">
      <w:pPr>
        <w:spacing w:beforeLines="50" w:before="120" w:afterLines="50" w:after="120" w:line="360" w:lineRule="auto"/>
        <w:ind w:firstLineChars="200" w:firstLine="480"/>
        <w:rPr>
          <w:rFonts w:ascii="宋体" w:eastAsia="宋体" w:hAnsi="宋体" w:cs="宋体" w:hint="eastAsia"/>
          <w:sz w:val="24"/>
          <w:szCs w:val="24"/>
          <w:lang w:eastAsia="zh-CN"/>
        </w:rPr>
      </w:pPr>
      <w:r w:rsidRPr="001A3961">
        <w:rPr>
          <w:rFonts w:ascii="宋体" w:eastAsia="宋体" w:hAnsi="宋体" w:cs="宋体"/>
          <w:sz w:val="24"/>
          <w:szCs w:val="24"/>
          <w:lang w:eastAsia="zh-CN"/>
        </w:rPr>
        <w:t>特此公告。</w:t>
      </w:r>
    </w:p>
    <w:p w14:paraId="6933B82B" w14:textId="77777777" w:rsidR="00DC2625" w:rsidRPr="001A3961" w:rsidRDefault="00DC2625" w:rsidP="0053414B">
      <w:pPr>
        <w:spacing w:beforeLines="50" w:before="120" w:afterLines="50" w:after="120" w:line="360" w:lineRule="auto"/>
        <w:ind w:firstLineChars="200" w:firstLine="480"/>
        <w:rPr>
          <w:rFonts w:ascii="宋体" w:eastAsia="宋体" w:hAnsi="宋体" w:hint="eastAsia"/>
          <w:sz w:val="24"/>
          <w:szCs w:val="24"/>
          <w:lang w:eastAsia="zh-CN"/>
        </w:rPr>
      </w:pPr>
    </w:p>
    <w:p w14:paraId="002D2E54" w14:textId="77777777" w:rsidR="00D22DA9" w:rsidRPr="001A3961" w:rsidRDefault="00820E8F" w:rsidP="00B108E4">
      <w:pPr>
        <w:spacing w:beforeLines="50" w:before="120" w:afterLines="50" w:after="120" w:line="360" w:lineRule="auto"/>
        <w:ind w:right="82"/>
        <w:jc w:val="right"/>
        <w:rPr>
          <w:rFonts w:ascii="宋体" w:eastAsia="宋体" w:hAnsi="宋体" w:cs="宋体" w:hint="eastAsia"/>
          <w:sz w:val="24"/>
          <w:szCs w:val="24"/>
          <w:lang w:eastAsia="zh-CN"/>
        </w:rPr>
      </w:pPr>
      <w:r w:rsidRPr="001A3961">
        <w:rPr>
          <w:rFonts w:ascii="宋体" w:eastAsia="宋体" w:hAnsi="宋体" w:cs="宋体" w:hint="eastAsia"/>
          <w:sz w:val="24"/>
          <w:szCs w:val="24"/>
          <w:lang w:eastAsia="zh-CN"/>
        </w:rPr>
        <w:t>烟台北方安德利果汁</w:t>
      </w:r>
      <w:r w:rsidRPr="001A3961">
        <w:rPr>
          <w:rFonts w:ascii="宋体" w:eastAsia="宋体" w:hAnsi="宋体" w:cs="宋体"/>
          <w:sz w:val="24"/>
          <w:szCs w:val="24"/>
          <w:lang w:eastAsia="zh-CN"/>
        </w:rPr>
        <w:t>股份有限公司董事</w:t>
      </w:r>
      <w:r w:rsidRPr="001A3961">
        <w:rPr>
          <w:rFonts w:ascii="宋体" w:eastAsia="宋体" w:hAnsi="宋体" w:cs="宋体" w:hint="eastAsia"/>
          <w:sz w:val="24"/>
          <w:szCs w:val="24"/>
          <w:lang w:eastAsia="zh-CN"/>
        </w:rPr>
        <w:t>会</w:t>
      </w:r>
    </w:p>
    <w:p w14:paraId="605704C9" w14:textId="77777777" w:rsidR="00D22DA9" w:rsidRPr="00700AD6" w:rsidRDefault="00D22DA9" w:rsidP="00B108E4">
      <w:pPr>
        <w:spacing w:beforeLines="50" w:before="120" w:afterLines="50" w:after="120" w:line="360" w:lineRule="auto"/>
        <w:ind w:right="-20"/>
        <w:jc w:val="right"/>
        <w:rPr>
          <w:rFonts w:ascii="宋体" w:eastAsia="宋体" w:hAnsi="宋体" w:cs="宋体" w:hint="eastAsia"/>
          <w:sz w:val="24"/>
          <w:szCs w:val="24"/>
          <w:lang w:eastAsia="zh-CN"/>
        </w:rPr>
      </w:pPr>
      <w:r w:rsidRPr="00DC2625">
        <w:rPr>
          <w:rFonts w:ascii="宋体" w:eastAsia="宋体" w:hAnsi="宋体" w:cs="宋体"/>
          <w:sz w:val="24"/>
          <w:szCs w:val="24"/>
          <w:lang w:eastAsia="zh-CN"/>
        </w:rPr>
        <w:t>202</w:t>
      </w:r>
      <w:r w:rsidR="002B161A" w:rsidRPr="00DC2625">
        <w:rPr>
          <w:rFonts w:ascii="宋体" w:eastAsia="宋体" w:hAnsi="宋体" w:cs="宋体" w:hint="eastAsia"/>
          <w:sz w:val="24"/>
          <w:szCs w:val="24"/>
          <w:lang w:eastAsia="zh-CN"/>
        </w:rPr>
        <w:t>5</w:t>
      </w:r>
      <w:r w:rsidRPr="00DC2625">
        <w:rPr>
          <w:rFonts w:ascii="宋体" w:eastAsia="宋体" w:hAnsi="宋体" w:cs="宋体"/>
          <w:sz w:val="24"/>
          <w:szCs w:val="24"/>
          <w:lang w:eastAsia="zh-CN"/>
        </w:rPr>
        <w:t>年</w:t>
      </w:r>
      <w:r w:rsidR="00785542">
        <w:rPr>
          <w:rFonts w:ascii="宋体" w:eastAsia="宋体" w:hAnsi="宋体" w:cs="宋体" w:hint="eastAsia"/>
          <w:sz w:val="24"/>
          <w:szCs w:val="24"/>
          <w:lang w:eastAsia="zh-CN"/>
        </w:rPr>
        <w:t>10</w:t>
      </w:r>
      <w:r w:rsidRPr="00DC2625">
        <w:rPr>
          <w:rFonts w:ascii="宋体" w:eastAsia="宋体" w:hAnsi="宋体" w:cs="宋体"/>
          <w:sz w:val="24"/>
          <w:szCs w:val="24"/>
          <w:lang w:eastAsia="zh-CN"/>
        </w:rPr>
        <w:t>月</w:t>
      </w:r>
      <w:r w:rsidR="00CC18EB">
        <w:rPr>
          <w:rFonts w:ascii="宋体" w:eastAsia="宋体" w:hAnsi="宋体" w:cs="宋体" w:hint="eastAsia"/>
          <w:sz w:val="24"/>
          <w:szCs w:val="24"/>
          <w:lang w:eastAsia="zh-CN"/>
        </w:rPr>
        <w:t>10</w:t>
      </w:r>
      <w:r w:rsidRPr="00DC2625">
        <w:rPr>
          <w:rFonts w:ascii="宋体" w:eastAsia="宋体" w:hAnsi="宋体" w:cs="宋体"/>
          <w:sz w:val="24"/>
          <w:szCs w:val="24"/>
          <w:lang w:eastAsia="zh-CN"/>
        </w:rPr>
        <w:t>日</w:t>
      </w:r>
    </w:p>
    <w:sectPr w:rsidR="00D22DA9" w:rsidRPr="00700AD6" w:rsidSect="003B616E">
      <w:pgSz w:w="1192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0ED7" w14:textId="77777777" w:rsidR="00E65252" w:rsidRDefault="00E65252" w:rsidP="00D84281">
      <w:pPr>
        <w:spacing w:after="0" w:line="240" w:lineRule="auto"/>
      </w:pPr>
      <w:r>
        <w:separator/>
      </w:r>
    </w:p>
  </w:endnote>
  <w:endnote w:type="continuationSeparator" w:id="0">
    <w:p w14:paraId="4576F0E2" w14:textId="77777777" w:rsidR="00E65252" w:rsidRDefault="00E65252" w:rsidP="00D8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A813" w14:textId="77777777" w:rsidR="00E65252" w:rsidRDefault="00E65252" w:rsidP="00D84281">
      <w:pPr>
        <w:spacing w:after="0" w:line="240" w:lineRule="auto"/>
      </w:pPr>
      <w:r>
        <w:separator/>
      </w:r>
    </w:p>
  </w:footnote>
  <w:footnote w:type="continuationSeparator" w:id="0">
    <w:p w14:paraId="0DFF32AF" w14:textId="77777777" w:rsidR="00E65252" w:rsidRDefault="00E65252" w:rsidP="00D84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3952"/>
    <w:multiLevelType w:val="hybridMultilevel"/>
    <w:tmpl w:val="89FC32D6"/>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943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7AE"/>
    <w:rsid w:val="00005412"/>
    <w:rsid w:val="000471A6"/>
    <w:rsid w:val="00065310"/>
    <w:rsid w:val="0009564C"/>
    <w:rsid w:val="000B228F"/>
    <w:rsid w:val="000D6A6C"/>
    <w:rsid w:val="000E14D7"/>
    <w:rsid w:val="000E5DCB"/>
    <w:rsid w:val="001009FE"/>
    <w:rsid w:val="001355E5"/>
    <w:rsid w:val="00135722"/>
    <w:rsid w:val="001363DF"/>
    <w:rsid w:val="00156306"/>
    <w:rsid w:val="00175FB0"/>
    <w:rsid w:val="001A0112"/>
    <w:rsid w:val="001A3961"/>
    <w:rsid w:val="001C37A5"/>
    <w:rsid w:val="001F22C6"/>
    <w:rsid w:val="0022689B"/>
    <w:rsid w:val="002B161A"/>
    <w:rsid w:val="002C43A5"/>
    <w:rsid w:val="002C473A"/>
    <w:rsid w:val="002C59CE"/>
    <w:rsid w:val="00303300"/>
    <w:rsid w:val="0031057D"/>
    <w:rsid w:val="0033627B"/>
    <w:rsid w:val="003A0C5A"/>
    <w:rsid w:val="003A0E11"/>
    <w:rsid w:val="003B018A"/>
    <w:rsid w:val="003B616E"/>
    <w:rsid w:val="003B695B"/>
    <w:rsid w:val="003D5589"/>
    <w:rsid w:val="003E4E04"/>
    <w:rsid w:val="00427760"/>
    <w:rsid w:val="00431223"/>
    <w:rsid w:val="0043426C"/>
    <w:rsid w:val="00445ED3"/>
    <w:rsid w:val="00447954"/>
    <w:rsid w:val="00460250"/>
    <w:rsid w:val="0046043D"/>
    <w:rsid w:val="00462DA3"/>
    <w:rsid w:val="00482FA0"/>
    <w:rsid w:val="004A06DB"/>
    <w:rsid w:val="004A0EE2"/>
    <w:rsid w:val="004C1E3F"/>
    <w:rsid w:val="00501103"/>
    <w:rsid w:val="00507C20"/>
    <w:rsid w:val="00520E14"/>
    <w:rsid w:val="0053414B"/>
    <w:rsid w:val="0054296C"/>
    <w:rsid w:val="00562D9E"/>
    <w:rsid w:val="00584B78"/>
    <w:rsid w:val="00594DC1"/>
    <w:rsid w:val="005B1A80"/>
    <w:rsid w:val="005B513E"/>
    <w:rsid w:val="005C7518"/>
    <w:rsid w:val="005D1926"/>
    <w:rsid w:val="005D48DE"/>
    <w:rsid w:val="005D57C3"/>
    <w:rsid w:val="005E2A21"/>
    <w:rsid w:val="005F726E"/>
    <w:rsid w:val="006226C9"/>
    <w:rsid w:val="00635944"/>
    <w:rsid w:val="006440F0"/>
    <w:rsid w:val="00672CF8"/>
    <w:rsid w:val="00681598"/>
    <w:rsid w:val="00700AD6"/>
    <w:rsid w:val="00743076"/>
    <w:rsid w:val="00785542"/>
    <w:rsid w:val="007A1FD9"/>
    <w:rsid w:val="007D34E4"/>
    <w:rsid w:val="007E7D70"/>
    <w:rsid w:val="00802189"/>
    <w:rsid w:val="00820E8F"/>
    <w:rsid w:val="0082459D"/>
    <w:rsid w:val="0082764E"/>
    <w:rsid w:val="00844537"/>
    <w:rsid w:val="00844DCB"/>
    <w:rsid w:val="00872806"/>
    <w:rsid w:val="008739FF"/>
    <w:rsid w:val="008A3AA8"/>
    <w:rsid w:val="008C75F0"/>
    <w:rsid w:val="008F214C"/>
    <w:rsid w:val="00934698"/>
    <w:rsid w:val="009361B0"/>
    <w:rsid w:val="00963605"/>
    <w:rsid w:val="0097197C"/>
    <w:rsid w:val="00976004"/>
    <w:rsid w:val="00977501"/>
    <w:rsid w:val="00990DE5"/>
    <w:rsid w:val="009A0A8E"/>
    <w:rsid w:val="009B67AE"/>
    <w:rsid w:val="009C2445"/>
    <w:rsid w:val="009C6156"/>
    <w:rsid w:val="009E3D93"/>
    <w:rsid w:val="00A148C4"/>
    <w:rsid w:val="00A73998"/>
    <w:rsid w:val="00AB0E5F"/>
    <w:rsid w:val="00AC6BA2"/>
    <w:rsid w:val="00AC6E3C"/>
    <w:rsid w:val="00B108E4"/>
    <w:rsid w:val="00B66CFB"/>
    <w:rsid w:val="00B9529B"/>
    <w:rsid w:val="00BD3AF2"/>
    <w:rsid w:val="00C42B66"/>
    <w:rsid w:val="00C92514"/>
    <w:rsid w:val="00C96C64"/>
    <w:rsid w:val="00CC18EB"/>
    <w:rsid w:val="00CD6D93"/>
    <w:rsid w:val="00CD7EBE"/>
    <w:rsid w:val="00CE1D0E"/>
    <w:rsid w:val="00CE5A13"/>
    <w:rsid w:val="00CF62B5"/>
    <w:rsid w:val="00D05B5E"/>
    <w:rsid w:val="00D124D7"/>
    <w:rsid w:val="00D22DA9"/>
    <w:rsid w:val="00D3349B"/>
    <w:rsid w:val="00D72E38"/>
    <w:rsid w:val="00D73EA1"/>
    <w:rsid w:val="00D84281"/>
    <w:rsid w:val="00DC2625"/>
    <w:rsid w:val="00DF2C9B"/>
    <w:rsid w:val="00E03153"/>
    <w:rsid w:val="00E21DD7"/>
    <w:rsid w:val="00E31B19"/>
    <w:rsid w:val="00E3281E"/>
    <w:rsid w:val="00E40E45"/>
    <w:rsid w:val="00E44454"/>
    <w:rsid w:val="00E55F66"/>
    <w:rsid w:val="00E57C9C"/>
    <w:rsid w:val="00E62251"/>
    <w:rsid w:val="00E65252"/>
    <w:rsid w:val="00E737EF"/>
    <w:rsid w:val="00EE13D4"/>
    <w:rsid w:val="00EE3CDF"/>
    <w:rsid w:val="00EE7E5A"/>
    <w:rsid w:val="00F24F49"/>
    <w:rsid w:val="00F41D0B"/>
    <w:rsid w:val="00F8773D"/>
    <w:rsid w:val="00FA0EDB"/>
    <w:rsid w:val="00FB5A2C"/>
    <w:rsid w:val="00FD2CA5"/>
    <w:rsid w:val="00FF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A944"/>
  <w15:docId w15:val="{F31AA5AD-1BF2-4F6D-8E33-B2EF5E3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paragraph" w:styleId="3">
    <w:name w:val="heading 3"/>
    <w:basedOn w:val="a"/>
    <w:next w:val="a"/>
    <w:link w:val="30"/>
    <w:uiPriority w:val="9"/>
    <w:unhideWhenUsed/>
    <w:qFormat/>
    <w:rsid w:val="0097197C"/>
    <w:pPr>
      <w:keepNext/>
      <w:keepLines/>
      <w:spacing w:before="260" w:after="260" w:line="416" w:lineRule="auto"/>
      <w:jc w:val="both"/>
      <w:outlineLvl w:val="2"/>
    </w:pPr>
    <w:rPr>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28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84281"/>
    <w:rPr>
      <w:sz w:val="18"/>
      <w:szCs w:val="18"/>
    </w:rPr>
  </w:style>
  <w:style w:type="paragraph" w:styleId="a5">
    <w:name w:val="footer"/>
    <w:basedOn w:val="a"/>
    <w:link w:val="a6"/>
    <w:uiPriority w:val="99"/>
    <w:unhideWhenUsed/>
    <w:rsid w:val="00D84281"/>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84281"/>
    <w:rPr>
      <w:sz w:val="18"/>
      <w:szCs w:val="18"/>
    </w:rPr>
  </w:style>
  <w:style w:type="paragraph" w:styleId="a7">
    <w:name w:val="Balloon Text"/>
    <w:basedOn w:val="a"/>
    <w:link w:val="a8"/>
    <w:uiPriority w:val="99"/>
    <w:semiHidden/>
    <w:unhideWhenUsed/>
    <w:rsid w:val="00D84281"/>
    <w:pPr>
      <w:spacing w:after="0" w:line="240" w:lineRule="auto"/>
    </w:pPr>
    <w:rPr>
      <w:sz w:val="18"/>
      <w:szCs w:val="18"/>
    </w:rPr>
  </w:style>
  <w:style w:type="character" w:customStyle="1" w:styleId="a8">
    <w:name w:val="批注框文本 字符"/>
    <w:basedOn w:val="a0"/>
    <w:link w:val="a7"/>
    <w:uiPriority w:val="99"/>
    <w:semiHidden/>
    <w:rsid w:val="00D84281"/>
    <w:rPr>
      <w:sz w:val="18"/>
      <w:szCs w:val="18"/>
    </w:rPr>
  </w:style>
  <w:style w:type="character" w:customStyle="1" w:styleId="30">
    <w:name w:val="标题 3 字符"/>
    <w:basedOn w:val="a0"/>
    <w:link w:val="3"/>
    <w:uiPriority w:val="9"/>
    <w:rsid w:val="0097197C"/>
    <w:rPr>
      <w:b/>
      <w:bCs/>
      <w:kern w:val="2"/>
      <w:sz w:val="32"/>
      <w:szCs w:val="32"/>
      <w:lang w:eastAsia="zh-CN"/>
    </w:rPr>
  </w:style>
  <w:style w:type="character" w:customStyle="1" w:styleId="highlight">
    <w:name w:val="highlight"/>
    <w:basedOn w:val="a0"/>
    <w:rsid w:val="003A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273</Words>
  <Characters>328</Characters>
  <Application>Microsoft Office Word</Application>
  <DocSecurity>0</DocSecurity>
  <Lines>13</Lines>
  <Paragraphs>11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王宁</dc:creator>
  <cp:lastModifiedBy>yuxue qu</cp:lastModifiedBy>
  <cp:revision>35</cp:revision>
  <cp:lastPrinted>2023-09-28T03:29:00Z</cp:lastPrinted>
  <dcterms:created xsi:type="dcterms:W3CDTF">2023-09-27T07:17:00Z</dcterms:created>
  <dcterms:modified xsi:type="dcterms:W3CDTF">2025-10-09T06:23:00Z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LastSaved">
    <vt:filetime>2020-12-08T00:00:00Z</vt:filetime>
  </property>
</Properties>
</file>