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F69A" w14:textId="0EE2CAF4" w:rsidR="00C378DC" w:rsidRPr="000240B1" w:rsidRDefault="00CC0B7C" w:rsidP="00901F04">
      <w:pPr>
        <w:spacing w:line="360" w:lineRule="auto"/>
        <w:jc w:val="center"/>
        <w:rPr>
          <w:rFonts w:ascii="宋体" w:eastAsia="宋体" w:hAnsi="宋体" w:hint="eastAsia"/>
          <w:sz w:val="24"/>
          <w:szCs w:val="24"/>
          <w:lang w:eastAsia="zh-CN"/>
        </w:rPr>
      </w:pPr>
      <w:r w:rsidRPr="000240B1">
        <w:rPr>
          <w:rFonts w:ascii="宋体" w:eastAsia="宋体" w:hAnsi="宋体" w:hint="eastAsia"/>
          <w:sz w:val="24"/>
          <w:szCs w:val="24"/>
          <w:lang w:eastAsia="zh-CN"/>
        </w:rPr>
        <w:t>证券代码：</w:t>
      </w:r>
      <w:r w:rsidRPr="000240B1">
        <w:rPr>
          <w:rFonts w:ascii="宋体" w:eastAsia="宋体" w:hAnsi="宋体"/>
          <w:sz w:val="24"/>
          <w:szCs w:val="24"/>
          <w:lang w:eastAsia="zh-CN"/>
        </w:rPr>
        <w:t xml:space="preserve">605198         </w:t>
      </w:r>
      <w:r w:rsidRPr="000240B1">
        <w:rPr>
          <w:rFonts w:ascii="宋体" w:eastAsia="宋体" w:hAnsi="宋体" w:hint="eastAsia"/>
          <w:sz w:val="24"/>
          <w:szCs w:val="24"/>
          <w:lang w:eastAsia="zh-CN"/>
        </w:rPr>
        <w:t>证券简称：</w:t>
      </w:r>
      <w:r w:rsidR="008A15E9" w:rsidRPr="000240B1">
        <w:rPr>
          <w:rFonts w:ascii="宋体" w:eastAsia="宋体" w:hAnsi="宋体" w:hint="eastAsia"/>
          <w:sz w:val="24"/>
          <w:szCs w:val="24"/>
          <w:lang w:eastAsia="zh-CN"/>
        </w:rPr>
        <w:t>安</w:t>
      </w:r>
      <w:r w:rsidRPr="000240B1">
        <w:rPr>
          <w:rFonts w:ascii="宋体" w:eastAsia="宋体" w:hAnsi="宋体" w:hint="eastAsia"/>
          <w:sz w:val="24"/>
          <w:szCs w:val="24"/>
          <w:lang w:eastAsia="zh-CN"/>
        </w:rPr>
        <w:t>德利</w:t>
      </w:r>
      <w:r w:rsidRPr="000240B1">
        <w:rPr>
          <w:rFonts w:ascii="宋体" w:eastAsia="宋体" w:hAnsi="宋体"/>
          <w:sz w:val="24"/>
          <w:szCs w:val="24"/>
          <w:lang w:eastAsia="zh-CN"/>
        </w:rPr>
        <w:t xml:space="preserve">         </w:t>
      </w:r>
      <w:r w:rsidRPr="000240B1">
        <w:rPr>
          <w:rFonts w:ascii="宋体" w:eastAsia="宋体" w:hAnsi="宋体" w:hint="eastAsia"/>
          <w:sz w:val="24"/>
          <w:szCs w:val="24"/>
          <w:lang w:eastAsia="zh-CN"/>
        </w:rPr>
        <w:t>公告编号：</w:t>
      </w:r>
      <w:r w:rsidRPr="000240B1">
        <w:rPr>
          <w:rFonts w:ascii="宋体" w:eastAsia="宋体" w:hAnsi="宋体"/>
          <w:sz w:val="24"/>
          <w:szCs w:val="24"/>
          <w:lang w:eastAsia="zh-CN"/>
        </w:rPr>
        <w:t>202</w:t>
      </w:r>
      <w:r w:rsidR="00BA5256" w:rsidRPr="000240B1">
        <w:rPr>
          <w:rFonts w:ascii="宋体" w:eastAsia="宋体" w:hAnsi="宋体" w:hint="eastAsia"/>
          <w:sz w:val="24"/>
          <w:szCs w:val="24"/>
          <w:lang w:eastAsia="zh-CN"/>
        </w:rPr>
        <w:t>5</w:t>
      </w:r>
      <w:r w:rsidRPr="000240B1">
        <w:rPr>
          <w:rFonts w:ascii="宋体" w:eastAsia="宋体" w:hAnsi="宋体"/>
          <w:sz w:val="24"/>
          <w:szCs w:val="24"/>
          <w:lang w:eastAsia="zh-CN"/>
        </w:rPr>
        <w:t>-</w:t>
      </w:r>
      <w:r w:rsidR="00F87217" w:rsidRPr="000240B1">
        <w:rPr>
          <w:rFonts w:ascii="宋体" w:eastAsia="宋体" w:hAnsi="宋体" w:hint="eastAsia"/>
          <w:sz w:val="24"/>
          <w:szCs w:val="24"/>
          <w:lang w:eastAsia="zh-CN"/>
        </w:rPr>
        <w:t>02</w:t>
      </w:r>
      <w:r w:rsidR="006E1EC7" w:rsidRPr="000240B1">
        <w:rPr>
          <w:rFonts w:ascii="宋体" w:eastAsia="宋体" w:hAnsi="宋体" w:hint="eastAsia"/>
          <w:sz w:val="24"/>
          <w:szCs w:val="24"/>
          <w:lang w:eastAsia="zh-CN"/>
        </w:rPr>
        <w:t>4</w:t>
      </w:r>
    </w:p>
    <w:p w14:paraId="29633662" w14:textId="77777777" w:rsidR="0021666D" w:rsidRPr="000240B1" w:rsidRDefault="0021666D" w:rsidP="0021666D">
      <w:pPr>
        <w:widowControl/>
        <w:adjustRightInd w:val="0"/>
        <w:snapToGrid w:val="0"/>
        <w:spacing w:line="440" w:lineRule="exact"/>
        <w:jc w:val="center"/>
        <w:rPr>
          <w:rFonts w:ascii="宋体" w:eastAsia="宋体" w:hAnsi="宋体" w:cs="Times New Roman" w:hint="eastAsia"/>
          <w:b/>
          <w:bCs/>
          <w:color w:val="FF0000"/>
          <w:sz w:val="36"/>
          <w:szCs w:val="36"/>
          <w:lang w:eastAsia="zh-CN"/>
        </w:rPr>
      </w:pPr>
    </w:p>
    <w:p w14:paraId="210DF69B" w14:textId="77777777" w:rsidR="00C378DC" w:rsidRPr="000240B1" w:rsidRDefault="00CC0B7C" w:rsidP="009E0BCE">
      <w:pPr>
        <w:widowControl/>
        <w:adjustRightInd w:val="0"/>
        <w:snapToGrid w:val="0"/>
        <w:spacing w:line="440" w:lineRule="exact"/>
        <w:jc w:val="center"/>
        <w:rPr>
          <w:rFonts w:ascii="宋体" w:eastAsia="宋体" w:hAnsi="宋体" w:cs="Times New Roman" w:hint="eastAsia"/>
          <w:b/>
          <w:bCs/>
          <w:color w:val="FF0000"/>
          <w:sz w:val="36"/>
          <w:szCs w:val="36"/>
          <w:lang w:eastAsia="zh-CN"/>
        </w:rPr>
      </w:pPr>
      <w:r w:rsidRPr="000240B1">
        <w:rPr>
          <w:rFonts w:ascii="宋体" w:eastAsia="宋体" w:hAnsi="宋体" w:cs="Times New Roman" w:hint="eastAsia"/>
          <w:b/>
          <w:bCs/>
          <w:color w:val="FF0000"/>
          <w:sz w:val="36"/>
          <w:szCs w:val="36"/>
          <w:lang w:eastAsia="zh-CN"/>
        </w:rPr>
        <w:t>烟台北方安德利果汁股份有限公司</w:t>
      </w:r>
    </w:p>
    <w:p w14:paraId="5E2A0486" w14:textId="35AAE43F" w:rsidR="0021666D" w:rsidRPr="000240B1" w:rsidRDefault="00CC0B7C" w:rsidP="009E0BCE">
      <w:pPr>
        <w:widowControl/>
        <w:adjustRightInd w:val="0"/>
        <w:snapToGrid w:val="0"/>
        <w:spacing w:beforeLines="100" w:before="240" w:afterLines="150" w:after="360" w:line="440" w:lineRule="exact"/>
        <w:jc w:val="center"/>
        <w:rPr>
          <w:rFonts w:ascii="宋体" w:eastAsia="宋体" w:hAnsi="宋体" w:cs="Times New Roman" w:hint="eastAsia"/>
          <w:b/>
          <w:bCs/>
          <w:color w:val="FF0000"/>
          <w:sz w:val="36"/>
          <w:szCs w:val="36"/>
          <w:lang w:eastAsia="zh-CN"/>
        </w:rPr>
      </w:pPr>
      <w:r w:rsidRPr="000240B1">
        <w:rPr>
          <w:rFonts w:ascii="宋体" w:eastAsia="宋体" w:hAnsi="宋体" w:cs="Times New Roman" w:hint="eastAsia"/>
          <w:b/>
          <w:bCs/>
          <w:color w:val="FF0000"/>
          <w:sz w:val="36"/>
          <w:szCs w:val="36"/>
          <w:lang w:eastAsia="zh-CN"/>
        </w:rPr>
        <w:t>关于</w:t>
      </w:r>
      <w:r w:rsidRPr="000240B1">
        <w:rPr>
          <w:rFonts w:ascii="宋体" w:eastAsia="宋体" w:hAnsi="宋体" w:cs="Times New Roman"/>
          <w:b/>
          <w:bCs/>
          <w:color w:val="FF0000"/>
          <w:sz w:val="36"/>
          <w:szCs w:val="36"/>
          <w:lang w:eastAsia="zh-CN"/>
        </w:rPr>
        <w:t>202</w:t>
      </w:r>
      <w:r w:rsidR="00BA5256" w:rsidRPr="000240B1">
        <w:rPr>
          <w:rFonts w:ascii="宋体" w:eastAsia="宋体" w:hAnsi="宋体" w:cs="Times New Roman" w:hint="eastAsia"/>
          <w:b/>
          <w:bCs/>
          <w:color w:val="FF0000"/>
          <w:sz w:val="36"/>
          <w:szCs w:val="36"/>
          <w:lang w:eastAsia="zh-CN"/>
        </w:rPr>
        <w:t>5</w:t>
      </w:r>
      <w:r w:rsidRPr="000240B1">
        <w:rPr>
          <w:rFonts w:ascii="宋体" w:eastAsia="宋体" w:hAnsi="宋体" w:cs="Times New Roman" w:hint="eastAsia"/>
          <w:b/>
          <w:bCs/>
          <w:color w:val="FF0000"/>
          <w:sz w:val="36"/>
          <w:szCs w:val="36"/>
          <w:lang w:eastAsia="zh-CN"/>
        </w:rPr>
        <w:t>年度日常关联交易</w:t>
      </w:r>
      <w:r w:rsidR="00835430" w:rsidRPr="000240B1">
        <w:rPr>
          <w:rFonts w:ascii="宋体" w:eastAsia="宋体" w:hAnsi="宋体" w:cs="Times New Roman" w:hint="eastAsia"/>
          <w:b/>
          <w:bCs/>
          <w:color w:val="FF0000"/>
          <w:sz w:val="36"/>
          <w:szCs w:val="36"/>
          <w:lang w:eastAsia="zh-CN"/>
        </w:rPr>
        <w:t>预计</w:t>
      </w:r>
      <w:r w:rsidRPr="000240B1">
        <w:rPr>
          <w:rFonts w:ascii="宋体" w:eastAsia="宋体" w:hAnsi="宋体" w:cs="Times New Roman" w:hint="eastAsia"/>
          <w:b/>
          <w:bCs/>
          <w:color w:val="FF0000"/>
          <w:sz w:val="36"/>
          <w:szCs w:val="36"/>
          <w:lang w:eastAsia="zh-CN"/>
        </w:rPr>
        <w:t>的公告</w:t>
      </w:r>
    </w:p>
    <w:p w14:paraId="210DF69D" w14:textId="6F969360" w:rsidR="00901F04" w:rsidRPr="000240B1" w:rsidRDefault="00CC0B7C" w:rsidP="0021666D">
      <w:pPr>
        <w:pBdr>
          <w:top w:val="single" w:sz="4" w:space="8" w:color="auto"/>
          <w:left w:val="single" w:sz="4" w:space="0" w:color="auto"/>
          <w:bottom w:val="single" w:sz="4" w:space="0" w:color="auto"/>
          <w:right w:val="single" w:sz="4" w:space="4" w:color="auto"/>
        </w:pBdr>
        <w:adjustRightInd w:val="0"/>
        <w:snapToGrid w:val="0"/>
        <w:spacing w:beforeLines="100" w:before="240" w:line="360" w:lineRule="auto"/>
        <w:ind w:firstLineChars="200" w:firstLine="480"/>
        <w:rPr>
          <w:rFonts w:ascii="宋体" w:eastAsia="宋体" w:hAnsi="宋体" w:cs="宋体" w:hint="eastAsia"/>
          <w:color w:val="000000"/>
          <w:sz w:val="24"/>
          <w:szCs w:val="24"/>
          <w:lang w:eastAsia="zh-CN"/>
        </w:rPr>
      </w:pPr>
      <w:r w:rsidRPr="000240B1">
        <w:rPr>
          <w:rFonts w:ascii="宋体" w:eastAsia="宋体" w:hAnsi="宋体" w:cs="宋体" w:hint="eastAsia"/>
          <w:color w:val="000000"/>
          <w:sz w:val="24"/>
          <w:szCs w:val="24"/>
          <w:lang w:eastAsia="zh-CN"/>
        </w:rPr>
        <w:t>本公司董事会及全体董事保证本公告内容不存在任何虚假记载、误导性陈述或者重大遗漏，并对其内容的真实性、准确性和完整性承担</w:t>
      </w:r>
      <w:r w:rsidR="00A0722D" w:rsidRPr="000240B1">
        <w:rPr>
          <w:rFonts w:ascii="宋体" w:eastAsia="宋体" w:hAnsi="宋体" w:cs="宋体" w:hint="eastAsia"/>
          <w:color w:val="000000"/>
          <w:sz w:val="24"/>
          <w:szCs w:val="24"/>
          <w:lang w:eastAsia="zh-CN"/>
        </w:rPr>
        <w:t>法律</w:t>
      </w:r>
      <w:r w:rsidRPr="000240B1">
        <w:rPr>
          <w:rFonts w:ascii="宋体" w:eastAsia="宋体" w:hAnsi="宋体" w:cs="宋体" w:hint="eastAsia"/>
          <w:color w:val="000000"/>
          <w:sz w:val="24"/>
          <w:szCs w:val="24"/>
          <w:lang w:eastAsia="zh-CN"/>
        </w:rPr>
        <w:t>责任。</w:t>
      </w:r>
    </w:p>
    <w:p w14:paraId="210DF69F" w14:textId="77777777" w:rsidR="00835430" w:rsidRPr="000240B1" w:rsidRDefault="00835430" w:rsidP="00621C25">
      <w:pPr>
        <w:spacing w:beforeLines="150" w:before="360" w:afterLines="50" w:after="120" w:line="360" w:lineRule="auto"/>
        <w:ind w:firstLineChars="200" w:firstLine="482"/>
        <w:outlineLvl w:val="0"/>
        <w:rPr>
          <w:rFonts w:ascii="宋体" w:eastAsia="宋体" w:hAnsi="宋体" w:cs="Arial" w:hint="eastAsia"/>
          <w:b/>
          <w:bCs/>
          <w:w w:val="179"/>
          <w:sz w:val="24"/>
          <w:szCs w:val="24"/>
          <w:lang w:eastAsia="zh-CN"/>
        </w:rPr>
      </w:pPr>
      <w:r w:rsidRPr="000240B1">
        <w:rPr>
          <w:rFonts w:ascii="宋体" w:eastAsia="宋体" w:hAnsi="宋体"/>
          <w:b/>
          <w:bCs/>
          <w:sz w:val="24"/>
          <w:szCs w:val="24"/>
          <w:lang w:eastAsia="zh-CN"/>
        </w:rPr>
        <w:t>重要内容提示：</w:t>
      </w:r>
    </w:p>
    <w:p w14:paraId="210DF6A0" w14:textId="5A4973C9" w:rsidR="00010E08" w:rsidRPr="000240B1" w:rsidRDefault="00010E08" w:rsidP="00010E08">
      <w:pPr>
        <w:autoSpaceDE w:val="0"/>
        <w:autoSpaceDN w:val="0"/>
        <w:adjustRightInd w:val="0"/>
        <w:spacing w:beforeLines="50" w:before="120" w:afterLines="50" w:after="120" w:line="360" w:lineRule="auto"/>
        <w:ind w:firstLineChars="200" w:firstLine="478"/>
        <w:jc w:val="both"/>
        <w:rPr>
          <w:rFonts w:ascii="宋体" w:eastAsia="宋体" w:hAnsi="宋体" w:hint="eastAsia"/>
          <w:bCs/>
          <w:sz w:val="24"/>
          <w:szCs w:val="24"/>
          <w:lang w:eastAsia="zh-CN"/>
        </w:rPr>
      </w:pPr>
      <w:r w:rsidRPr="000240B1">
        <w:rPr>
          <w:rFonts w:ascii="宋体" w:eastAsia="宋体" w:hAnsi="宋体" w:cs="Wingdings" w:hint="eastAsia"/>
          <w:spacing w:val="-1"/>
          <w:sz w:val="24"/>
          <w:szCs w:val="24"/>
          <w:lang w:eastAsia="zh-CN"/>
        </w:rPr>
        <w:t>●</w:t>
      </w:r>
      <w:r w:rsidRPr="000240B1">
        <w:rPr>
          <w:rFonts w:ascii="宋体" w:eastAsia="宋体" w:hAnsi="宋体"/>
          <w:bCs/>
          <w:sz w:val="24"/>
          <w:szCs w:val="24"/>
          <w:lang w:eastAsia="zh-CN"/>
        </w:rPr>
        <w:t>本次日常关联交易预计事项需要提交股东大会审议</w:t>
      </w:r>
      <w:r w:rsidR="007F2881" w:rsidRPr="000240B1">
        <w:rPr>
          <w:rFonts w:ascii="宋体" w:eastAsia="宋体" w:hAnsi="宋体"/>
          <w:bCs/>
          <w:sz w:val="24"/>
          <w:szCs w:val="24"/>
          <w:lang w:eastAsia="zh-CN"/>
        </w:rPr>
        <w:t>。</w:t>
      </w:r>
    </w:p>
    <w:p w14:paraId="210DF6A1" w14:textId="4EEBC7C3" w:rsidR="00010E08" w:rsidRPr="000240B1" w:rsidRDefault="00010E08" w:rsidP="003B24F9">
      <w:pPr>
        <w:spacing w:beforeLines="50" w:before="120" w:afterLines="50" w:after="120" w:line="338" w:lineRule="auto"/>
        <w:ind w:firstLineChars="200" w:firstLine="478"/>
        <w:jc w:val="both"/>
        <w:rPr>
          <w:rFonts w:ascii="宋体" w:eastAsia="宋体" w:hAnsi="宋体" w:hint="eastAsia"/>
          <w:sz w:val="24"/>
          <w:szCs w:val="24"/>
          <w:lang w:eastAsia="zh-CN"/>
        </w:rPr>
      </w:pPr>
      <w:r w:rsidRPr="000240B1">
        <w:rPr>
          <w:rFonts w:ascii="宋体" w:eastAsia="宋体" w:hAnsi="宋体" w:cs="Wingdings" w:hint="eastAsia"/>
          <w:spacing w:val="-1"/>
          <w:sz w:val="24"/>
          <w:szCs w:val="24"/>
          <w:lang w:eastAsia="zh-CN"/>
        </w:rPr>
        <w:t>●</w:t>
      </w:r>
      <w:r w:rsidRPr="000240B1">
        <w:rPr>
          <w:rFonts w:ascii="宋体" w:eastAsia="宋体" w:hAnsi="宋体"/>
          <w:sz w:val="24"/>
          <w:szCs w:val="24"/>
          <w:lang w:eastAsia="zh-CN"/>
        </w:rPr>
        <w:t>本次日常关联交易预计事项未损害公司及股东的整体利益，不影响公司的独立性，公司主要业务未因上述关联交易而对关联人形成依赖</w:t>
      </w:r>
      <w:r w:rsidR="007F2881" w:rsidRPr="000240B1">
        <w:rPr>
          <w:rFonts w:ascii="宋体" w:eastAsia="宋体" w:hAnsi="宋体"/>
          <w:sz w:val="24"/>
          <w:szCs w:val="24"/>
          <w:lang w:eastAsia="zh-CN"/>
        </w:rPr>
        <w:t>。</w:t>
      </w:r>
    </w:p>
    <w:p w14:paraId="210DF6A2" w14:textId="465B6EFD" w:rsidR="00010E08" w:rsidRPr="000240B1" w:rsidRDefault="00010E08" w:rsidP="003B24F9">
      <w:pPr>
        <w:spacing w:beforeLines="50" w:before="120" w:afterLines="50" w:after="120" w:line="338" w:lineRule="auto"/>
        <w:ind w:firstLineChars="200" w:firstLine="478"/>
        <w:rPr>
          <w:rFonts w:ascii="宋体" w:eastAsia="宋体" w:hAnsi="宋体" w:hint="eastAsia"/>
          <w:sz w:val="24"/>
          <w:szCs w:val="24"/>
          <w:lang w:eastAsia="zh-CN"/>
        </w:rPr>
      </w:pPr>
      <w:r w:rsidRPr="000240B1">
        <w:rPr>
          <w:rFonts w:ascii="宋体" w:eastAsia="宋体" w:hAnsi="宋体" w:cs="Wingdings" w:hint="eastAsia"/>
          <w:spacing w:val="-1"/>
          <w:sz w:val="24"/>
          <w:szCs w:val="24"/>
          <w:lang w:eastAsia="zh-CN"/>
        </w:rPr>
        <w:t>●</w:t>
      </w:r>
      <w:r w:rsidRPr="000240B1">
        <w:rPr>
          <w:rFonts w:ascii="宋体" w:eastAsia="宋体" w:hAnsi="宋体"/>
          <w:sz w:val="24"/>
          <w:szCs w:val="24"/>
          <w:lang w:eastAsia="zh-CN"/>
        </w:rPr>
        <w:t>需要提请投资者注意的其他事项：无</w:t>
      </w:r>
      <w:r w:rsidR="007F2881" w:rsidRPr="000240B1">
        <w:rPr>
          <w:rFonts w:ascii="宋体" w:eastAsia="宋体" w:hAnsi="宋体"/>
          <w:sz w:val="24"/>
          <w:szCs w:val="24"/>
          <w:lang w:eastAsia="zh-CN"/>
        </w:rPr>
        <w:t>。</w:t>
      </w:r>
    </w:p>
    <w:p w14:paraId="210DF6A3" w14:textId="77777777" w:rsidR="00835430" w:rsidRPr="000240B1" w:rsidRDefault="00835430" w:rsidP="00621C25">
      <w:pPr>
        <w:spacing w:beforeLines="50" w:before="120" w:afterLines="50" w:after="120" w:line="360" w:lineRule="auto"/>
        <w:ind w:firstLineChars="200" w:firstLine="482"/>
        <w:outlineLvl w:val="0"/>
        <w:rPr>
          <w:rFonts w:ascii="宋体" w:eastAsia="宋体" w:hAnsi="宋体" w:hint="eastAsia"/>
          <w:b/>
          <w:bCs/>
          <w:sz w:val="24"/>
          <w:szCs w:val="24"/>
          <w:lang w:eastAsia="zh-CN"/>
        </w:rPr>
      </w:pPr>
      <w:r w:rsidRPr="000240B1">
        <w:rPr>
          <w:rFonts w:ascii="宋体" w:eastAsia="宋体" w:hAnsi="宋体"/>
          <w:b/>
          <w:bCs/>
          <w:sz w:val="24"/>
          <w:szCs w:val="24"/>
          <w:lang w:eastAsia="zh-CN"/>
        </w:rPr>
        <w:t>一、日常关联交易基本情况</w:t>
      </w:r>
    </w:p>
    <w:p w14:paraId="210DF6A4" w14:textId="77777777" w:rsidR="00835430" w:rsidRPr="000240B1" w:rsidRDefault="00835430" w:rsidP="00621C25">
      <w:pPr>
        <w:spacing w:beforeLines="50" w:before="120" w:afterLines="50" w:after="120" w:line="360" w:lineRule="auto"/>
        <w:ind w:firstLineChars="200" w:firstLine="482"/>
        <w:outlineLvl w:val="0"/>
        <w:rPr>
          <w:rFonts w:ascii="宋体" w:eastAsia="宋体" w:hAnsi="宋体" w:hint="eastAsia"/>
          <w:b/>
          <w:bCs/>
          <w:sz w:val="24"/>
          <w:szCs w:val="24"/>
          <w:lang w:eastAsia="zh-CN"/>
        </w:rPr>
      </w:pPr>
      <w:r w:rsidRPr="000240B1">
        <w:rPr>
          <w:rFonts w:ascii="宋体" w:eastAsia="宋体" w:hAnsi="宋体"/>
          <w:b/>
          <w:bCs/>
          <w:sz w:val="24"/>
          <w:szCs w:val="24"/>
          <w:lang w:eastAsia="zh-CN"/>
        </w:rPr>
        <w:t>（一）日常关联交易履行的审议程序</w:t>
      </w:r>
    </w:p>
    <w:p w14:paraId="1091F50E" w14:textId="2FC81322" w:rsidR="00D85010" w:rsidRPr="000240B1" w:rsidRDefault="00D85010" w:rsidP="00D85010">
      <w:pPr>
        <w:spacing w:beforeLines="50" w:before="120" w:afterLines="50" w:after="120" w:line="360" w:lineRule="auto"/>
        <w:ind w:firstLineChars="200" w:firstLine="482"/>
        <w:outlineLvl w:val="0"/>
        <w:rPr>
          <w:rFonts w:ascii="宋体" w:eastAsia="宋体" w:hAnsi="宋体" w:hint="eastAsia"/>
          <w:b/>
          <w:bCs/>
          <w:sz w:val="24"/>
          <w:szCs w:val="24"/>
          <w:lang w:eastAsia="zh-CN"/>
        </w:rPr>
      </w:pPr>
      <w:r w:rsidRPr="000240B1">
        <w:rPr>
          <w:rFonts w:ascii="宋体" w:eastAsia="宋体" w:hAnsi="宋体" w:hint="eastAsia"/>
          <w:b/>
          <w:bCs/>
          <w:sz w:val="24"/>
          <w:szCs w:val="24"/>
          <w:lang w:eastAsia="zh-CN"/>
        </w:rPr>
        <w:t>1.审计委员会审查情况</w:t>
      </w:r>
    </w:p>
    <w:p w14:paraId="49DEC6DB" w14:textId="4EA6982F" w:rsidR="00D85010" w:rsidRPr="000240B1" w:rsidRDefault="00D85010" w:rsidP="00DA500C">
      <w:pPr>
        <w:pStyle w:val="af3"/>
        <w:spacing w:before="120" w:line="360" w:lineRule="auto"/>
        <w:ind w:leftChars="0" w:left="0" w:firstLineChars="200" w:firstLine="480"/>
        <w:jc w:val="both"/>
        <w:rPr>
          <w:rFonts w:ascii="宋体" w:eastAsia="宋体" w:hAnsi="宋体" w:hint="eastAsia"/>
          <w:color w:val="000000"/>
          <w:sz w:val="24"/>
          <w:szCs w:val="24"/>
          <w:lang w:eastAsia="zh-CN"/>
        </w:rPr>
      </w:pPr>
      <w:r w:rsidRPr="000240B1">
        <w:rPr>
          <w:rFonts w:ascii="宋体" w:eastAsia="宋体" w:hAnsi="宋体" w:hint="eastAsia"/>
          <w:bCs/>
          <w:sz w:val="24"/>
          <w:szCs w:val="24"/>
          <w:lang w:eastAsia="zh-CN"/>
        </w:rPr>
        <w:t>2025年3月25日公司召开第八届审计委员会第十四次会议，审计委员会全体委员认为：</w:t>
      </w:r>
      <w:r w:rsidRPr="000240B1">
        <w:rPr>
          <w:rFonts w:ascii="宋体" w:eastAsia="宋体" w:hAnsi="宋体"/>
          <w:bCs/>
          <w:color w:val="000000"/>
          <w:sz w:val="24"/>
          <w:szCs w:val="24"/>
          <w:lang w:eastAsia="zh-CN"/>
        </w:rPr>
        <w:t>相关关联交易均系公司正常业务运营所产生，有助于公司业务开展，有利于提高公司综合竞争力。相关关联交易按照市场价格进行定价，定价原则合理、公平，不存在损害公司非关联股东利益的情形；公司与关联方之间是互利双赢的平等互惠关系，不存在损害公司权益的情形，不影响公司独立性，公司主要业务未因上述关联交易而对关联人形成依赖。同意</w:t>
      </w:r>
      <w:r w:rsidR="00DD21E9" w:rsidRPr="000240B1">
        <w:rPr>
          <w:rFonts w:ascii="宋体" w:eastAsia="宋体" w:hAnsi="宋体"/>
          <w:bCs/>
          <w:color w:val="000000"/>
          <w:sz w:val="24"/>
          <w:szCs w:val="24"/>
          <w:lang w:eastAsia="zh-CN"/>
        </w:rPr>
        <w:t>《关于</w:t>
      </w:r>
      <w:r w:rsidRPr="000240B1">
        <w:rPr>
          <w:rFonts w:ascii="宋体" w:eastAsia="宋体" w:hAnsi="宋体"/>
          <w:bCs/>
          <w:color w:val="000000"/>
          <w:sz w:val="24"/>
          <w:szCs w:val="24"/>
          <w:lang w:eastAsia="zh-CN"/>
        </w:rPr>
        <w:t>公司202</w:t>
      </w:r>
      <w:r w:rsidRPr="000240B1">
        <w:rPr>
          <w:rFonts w:ascii="宋体" w:eastAsia="宋体" w:hAnsi="宋体" w:hint="eastAsia"/>
          <w:bCs/>
          <w:color w:val="000000"/>
          <w:sz w:val="24"/>
          <w:szCs w:val="24"/>
          <w:lang w:eastAsia="zh-CN"/>
        </w:rPr>
        <w:t>5</w:t>
      </w:r>
      <w:r w:rsidRPr="000240B1">
        <w:rPr>
          <w:rFonts w:ascii="宋体" w:eastAsia="宋体" w:hAnsi="宋体"/>
          <w:bCs/>
          <w:color w:val="000000"/>
          <w:sz w:val="24"/>
          <w:szCs w:val="24"/>
          <w:lang w:eastAsia="zh-CN"/>
        </w:rPr>
        <w:t>年</w:t>
      </w:r>
      <w:r w:rsidR="00DD21E9" w:rsidRPr="000240B1">
        <w:rPr>
          <w:rFonts w:ascii="宋体" w:eastAsia="宋体" w:hAnsi="宋体"/>
          <w:bCs/>
          <w:color w:val="000000"/>
          <w:sz w:val="24"/>
          <w:szCs w:val="24"/>
          <w:lang w:eastAsia="zh-CN"/>
        </w:rPr>
        <w:t>度</w:t>
      </w:r>
      <w:r w:rsidRPr="000240B1">
        <w:rPr>
          <w:rFonts w:ascii="宋体" w:eastAsia="宋体" w:hAnsi="宋体"/>
          <w:bCs/>
          <w:color w:val="000000"/>
          <w:sz w:val="24"/>
          <w:szCs w:val="24"/>
          <w:lang w:eastAsia="zh-CN"/>
        </w:rPr>
        <w:t>日常关联交易预计</w:t>
      </w:r>
      <w:r w:rsidR="00DD21E9" w:rsidRPr="000240B1">
        <w:rPr>
          <w:rFonts w:ascii="宋体" w:eastAsia="宋体" w:hAnsi="宋体"/>
          <w:bCs/>
          <w:color w:val="000000"/>
          <w:sz w:val="24"/>
          <w:szCs w:val="24"/>
          <w:lang w:eastAsia="zh-CN"/>
        </w:rPr>
        <w:t>的</w:t>
      </w:r>
      <w:r w:rsidRPr="000240B1">
        <w:rPr>
          <w:rFonts w:ascii="宋体" w:eastAsia="宋体" w:hAnsi="宋体"/>
          <w:bCs/>
          <w:color w:val="000000"/>
          <w:sz w:val="24"/>
          <w:szCs w:val="24"/>
          <w:lang w:eastAsia="zh-CN"/>
        </w:rPr>
        <w:t>议案</w:t>
      </w:r>
      <w:r w:rsidR="00DD21E9" w:rsidRPr="000240B1">
        <w:rPr>
          <w:rFonts w:ascii="宋体" w:eastAsia="宋体" w:hAnsi="宋体"/>
          <w:bCs/>
          <w:color w:val="000000"/>
          <w:sz w:val="24"/>
          <w:szCs w:val="24"/>
          <w:lang w:eastAsia="zh-CN"/>
        </w:rPr>
        <w:t>》</w:t>
      </w:r>
      <w:r w:rsidRPr="000240B1">
        <w:rPr>
          <w:rFonts w:ascii="宋体" w:eastAsia="宋体" w:hAnsi="宋体" w:hint="eastAsia"/>
          <w:bCs/>
          <w:color w:val="000000"/>
          <w:sz w:val="24"/>
          <w:szCs w:val="24"/>
          <w:lang w:eastAsia="zh-CN"/>
        </w:rPr>
        <w:t>提交董事会审议。</w:t>
      </w:r>
    </w:p>
    <w:p w14:paraId="3A58B479" w14:textId="0ADCDEFA" w:rsidR="00BA5256" w:rsidRPr="000240B1" w:rsidRDefault="00DD21E9" w:rsidP="00D85010">
      <w:pPr>
        <w:pStyle w:val="af3"/>
        <w:spacing w:beforeLines="50" w:before="120" w:afterLines="50" w:line="360" w:lineRule="auto"/>
        <w:ind w:leftChars="0" w:left="0" w:firstLineChars="200" w:firstLine="482"/>
        <w:jc w:val="both"/>
        <w:rPr>
          <w:rFonts w:ascii="宋体" w:eastAsia="宋体" w:hAnsi="宋体" w:hint="eastAsia"/>
          <w:b/>
          <w:bCs/>
          <w:sz w:val="24"/>
          <w:szCs w:val="24"/>
          <w:lang w:eastAsia="zh-CN" w:bidi="zh-CN"/>
        </w:rPr>
      </w:pPr>
      <w:r w:rsidRPr="000240B1">
        <w:rPr>
          <w:rFonts w:ascii="宋体" w:eastAsia="宋体" w:hAnsi="宋体" w:hint="eastAsia"/>
          <w:b/>
          <w:bCs/>
          <w:sz w:val="24"/>
          <w:szCs w:val="24"/>
          <w:lang w:eastAsia="zh-CN" w:bidi="zh-CN"/>
        </w:rPr>
        <w:t>2</w:t>
      </w:r>
      <w:r w:rsidR="00BA5256" w:rsidRPr="000240B1">
        <w:rPr>
          <w:rFonts w:ascii="宋体" w:eastAsia="宋体" w:hAnsi="宋体"/>
          <w:b/>
          <w:bCs/>
          <w:sz w:val="24"/>
          <w:szCs w:val="24"/>
          <w:lang w:eastAsia="zh-CN" w:bidi="zh-CN"/>
        </w:rPr>
        <w:t>.</w:t>
      </w:r>
      <w:r w:rsidR="00BA5256" w:rsidRPr="000240B1">
        <w:rPr>
          <w:rFonts w:ascii="宋体" w:eastAsia="宋体" w:hAnsi="宋体" w:hint="eastAsia"/>
          <w:b/>
          <w:bCs/>
          <w:sz w:val="24"/>
          <w:szCs w:val="24"/>
          <w:lang w:eastAsia="zh-CN" w:bidi="zh-CN"/>
        </w:rPr>
        <w:t>独立董事专门会议审查情况</w:t>
      </w:r>
    </w:p>
    <w:p w14:paraId="13F387A0" w14:textId="125DE441" w:rsidR="00BA5256" w:rsidRPr="000240B1" w:rsidRDefault="00DA500C" w:rsidP="00DA500C">
      <w:pPr>
        <w:pStyle w:val="af3"/>
        <w:spacing w:before="120" w:line="360" w:lineRule="auto"/>
        <w:ind w:leftChars="0" w:left="0" w:firstLineChars="200" w:firstLine="480"/>
        <w:jc w:val="both"/>
        <w:rPr>
          <w:rFonts w:ascii="宋体" w:eastAsia="宋体" w:hAnsi="宋体" w:hint="eastAsia"/>
          <w:bCs/>
          <w:sz w:val="24"/>
          <w:szCs w:val="24"/>
          <w:lang w:eastAsia="zh-CN"/>
        </w:rPr>
      </w:pPr>
      <w:r w:rsidRPr="000240B1">
        <w:rPr>
          <w:rFonts w:ascii="宋体" w:eastAsia="宋体" w:hAnsi="宋体" w:hint="eastAsia"/>
          <w:bCs/>
          <w:sz w:val="24"/>
          <w:szCs w:val="24"/>
          <w:lang w:eastAsia="zh-CN"/>
        </w:rPr>
        <w:t>公</w:t>
      </w:r>
      <w:r w:rsidR="00705324" w:rsidRPr="000240B1">
        <w:rPr>
          <w:rFonts w:ascii="宋体" w:eastAsia="宋体" w:hAnsi="宋体" w:hint="eastAsia"/>
          <w:bCs/>
          <w:sz w:val="24"/>
          <w:szCs w:val="24"/>
          <w:lang w:eastAsia="zh-CN"/>
        </w:rPr>
        <w:t>司于</w:t>
      </w:r>
      <w:r w:rsidR="00705324" w:rsidRPr="000240B1">
        <w:rPr>
          <w:rFonts w:ascii="宋体" w:eastAsia="宋体" w:hAnsi="宋体"/>
          <w:bCs/>
          <w:sz w:val="24"/>
          <w:szCs w:val="24"/>
          <w:lang w:eastAsia="zh-CN"/>
        </w:rPr>
        <w:t>2025年</w:t>
      </w:r>
      <w:r w:rsidR="00705324" w:rsidRPr="000240B1">
        <w:rPr>
          <w:rFonts w:ascii="宋体" w:eastAsia="宋体" w:hAnsi="宋体" w:hint="eastAsia"/>
          <w:bCs/>
          <w:sz w:val="24"/>
          <w:szCs w:val="24"/>
          <w:lang w:eastAsia="zh-CN"/>
        </w:rPr>
        <w:t>3月2</w:t>
      </w:r>
      <w:r w:rsidR="00DC3E66" w:rsidRPr="000240B1">
        <w:rPr>
          <w:rFonts w:ascii="宋体" w:eastAsia="宋体" w:hAnsi="宋体" w:hint="eastAsia"/>
          <w:bCs/>
          <w:sz w:val="24"/>
          <w:szCs w:val="24"/>
          <w:lang w:eastAsia="zh-CN"/>
        </w:rPr>
        <w:t>5</w:t>
      </w:r>
      <w:r w:rsidR="00705324" w:rsidRPr="000240B1">
        <w:rPr>
          <w:rFonts w:ascii="宋体" w:eastAsia="宋体" w:hAnsi="宋体" w:hint="eastAsia"/>
          <w:bCs/>
          <w:sz w:val="24"/>
          <w:szCs w:val="24"/>
          <w:lang w:eastAsia="zh-CN"/>
        </w:rPr>
        <w:t>日召开第八届董事会独立董事</w:t>
      </w:r>
      <w:r w:rsidR="00705324" w:rsidRPr="000240B1">
        <w:rPr>
          <w:rFonts w:ascii="宋体" w:eastAsia="宋体" w:hAnsi="宋体"/>
          <w:bCs/>
          <w:sz w:val="24"/>
          <w:szCs w:val="24"/>
          <w:lang w:eastAsia="zh-CN"/>
        </w:rPr>
        <w:t>2025年第</w:t>
      </w:r>
      <w:r w:rsidR="00381BBF" w:rsidRPr="000240B1">
        <w:rPr>
          <w:rFonts w:ascii="宋体" w:eastAsia="宋体" w:hAnsi="宋体"/>
          <w:bCs/>
          <w:sz w:val="24"/>
          <w:szCs w:val="24"/>
          <w:lang w:eastAsia="zh-CN"/>
        </w:rPr>
        <w:t>四</w:t>
      </w:r>
      <w:r w:rsidR="00705324" w:rsidRPr="000240B1">
        <w:rPr>
          <w:rFonts w:ascii="宋体" w:eastAsia="宋体" w:hAnsi="宋体"/>
          <w:bCs/>
          <w:sz w:val="24"/>
          <w:szCs w:val="24"/>
          <w:lang w:eastAsia="zh-CN"/>
        </w:rPr>
        <w:t>次专门会议。</w:t>
      </w:r>
      <w:r w:rsidR="00BA5256" w:rsidRPr="000240B1">
        <w:rPr>
          <w:rFonts w:ascii="宋体" w:eastAsia="宋体" w:hAnsi="宋体" w:hint="eastAsia"/>
          <w:bCs/>
          <w:sz w:val="24"/>
          <w:szCs w:val="24"/>
          <w:lang w:eastAsia="zh-CN"/>
        </w:rPr>
        <w:t>经过认真审阅相关资料，听取公司管理层汇报</w:t>
      </w:r>
      <w:r w:rsidR="00FE1A4C" w:rsidRPr="000240B1">
        <w:rPr>
          <w:rFonts w:ascii="宋体" w:eastAsia="宋体" w:hAnsi="宋体" w:hint="eastAsia"/>
          <w:bCs/>
          <w:sz w:val="24"/>
          <w:szCs w:val="24"/>
          <w:lang w:eastAsia="zh-CN"/>
        </w:rPr>
        <w:t>后</w:t>
      </w:r>
      <w:r w:rsidR="00BA5256" w:rsidRPr="000240B1">
        <w:rPr>
          <w:rFonts w:ascii="宋体" w:eastAsia="宋体" w:hAnsi="宋体" w:hint="eastAsia"/>
          <w:bCs/>
          <w:sz w:val="24"/>
          <w:szCs w:val="24"/>
          <w:lang w:eastAsia="zh-CN"/>
        </w:rPr>
        <w:t>，全体独立董事</w:t>
      </w:r>
      <w:r w:rsidR="00BA5256" w:rsidRPr="000240B1">
        <w:rPr>
          <w:rFonts w:ascii="宋体" w:eastAsia="宋体" w:hAnsi="宋体"/>
          <w:bCs/>
          <w:sz w:val="24"/>
          <w:szCs w:val="24"/>
          <w:lang w:eastAsia="zh-CN"/>
        </w:rPr>
        <w:t>同意公司202</w:t>
      </w:r>
      <w:r w:rsidR="00BA5256" w:rsidRPr="000240B1">
        <w:rPr>
          <w:rFonts w:ascii="宋体" w:eastAsia="宋体" w:hAnsi="宋体" w:hint="eastAsia"/>
          <w:bCs/>
          <w:sz w:val="24"/>
          <w:szCs w:val="24"/>
          <w:lang w:eastAsia="zh-CN"/>
        </w:rPr>
        <w:t>5</w:t>
      </w:r>
      <w:r w:rsidR="00BA5256" w:rsidRPr="000240B1">
        <w:rPr>
          <w:rFonts w:ascii="宋体" w:eastAsia="宋体" w:hAnsi="宋体"/>
          <w:bCs/>
          <w:sz w:val="24"/>
          <w:szCs w:val="24"/>
          <w:lang w:eastAsia="zh-CN"/>
        </w:rPr>
        <w:t>年</w:t>
      </w:r>
      <w:r w:rsidR="00705324" w:rsidRPr="000240B1">
        <w:rPr>
          <w:rFonts w:ascii="宋体" w:eastAsia="宋体" w:hAnsi="宋体"/>
          <w:bCs/>
          <w:sz w:val="24"/>
          <w:szCs w:val="24"/>
          <w:lang w:eastAsia="zh-CN"/>
        </w:rPr>
        <w:t>度</w:t>
      </w:r>
      <w:r w:rsidR="00BA5256" w:rsidRPr="000240B1">
        <w:rPr>
          <w:rFonts w:ascii="宋体" w:eastAsia="宋体" w:hAnsi="宋体"/>
          <w:bCs/>
          <w:sz w:val="24"/>
          <w:szCs w:val="24"/>
          <w:lang w:eastAsia="zh-CN"/>
        </w:rPr>
        <w:t>日常关联交易预计事项，</w:t>
      </w:r>
      <w:r w:rsidR="00BA5256" w:rsidRPr="000240B1">
        <w:rPr>
          <w:rFonts w:ascii="宋体" w:eastAsia="宋体" w:hAnsi="宋体" w:hint="eastAsia"/>
          <w:bCs/>
          <w:sz w:val="24"/>
          <w:szCs w:val="24"/>
          <w:lang w:eastAsia="zh-CN"/>
        </w:rPr>
        <w:t>独立董事认为公司与关联方的交易，是根据其业务发展以及实际需要，按照市场定价原则、公允原则向关联</w:t>
      </w:r>
      <w:proofErr w:type="gramStart"/>
      <w:r w:rsidR="00BA5256" w:rsidRPr="000240B1">
        <w:rPr>
          <w:rFonts w:ascii="宋体" w:eastAsia="宋体" w:hAnsi="宋体" w:hint="eastAsia"/>
          <w:bCs/>
          <w:sz w:val="24"/>
          <w:szCs w:val="24"/>
          <w:lang w:eastAsia="zh-CN"/>
        </w:rPr>
        <w:t>方销售</w:t>
      </w:r>
      <w:proofErr w:type="gramEnd"/>
      <w:r w:rsidR="00BA5256" w:rsidRPr="000240B1">
        <w:rPr>
          <w:rFonts w:ascii="宋体" w:eastAsia="宋体" w:hAnsi="宋体" w:hint="eastAsia"/>
          <w:bCs/>
          <w:sz w:val="24"/>
          <w:szCs w:val="24"/>
          <w:lang w:eastAsia="zh-CN"/>
        </w:rPr>
        <w:t>产品、采购能源</w:t>
      </w:r>
      <w:r w:rsidR="003C26A0" w:rsidRPr="000240B1">
        <w:rPr>
          <w:rFonts w:ascii="宋体" w:eastAsia="宋体" w:hAnsi="宋体" w:hint="eastAsia"/>
          <w:bCs/>
          <w:sz w:val="24"/>
          <w:szCs w:val="24"/>
          <w:lang w:eastAsia="zh-CN"/>
        </w:rPr>
        <w:t>、接受关联人提供的固体废</w:t>
      </w:r>
      <w:r w:rsidR="00052B75" w:rsidRPr="000240B1">
        <w:rPr>
          <w:rFonts w:ascii="宋体" w:eastAsia="宋体" w:hAnsi="宋体" w:hint="eastAsia"/>
          <w:bCs/>
          <w:sz w:val="24"/>
          <w:szCs w:val="24"/>
          <w:lang w:eastAsia="zh-CN"/>
        </w:rPr>
        <w:t>弃</w:t>
      </w:r>
      <w:r w:rsidR="003C26A0" w:rsidRPr="000240B1">
        <w:rPr>
          <w:rFonts w:ascii="宋体" w:eastAsia="宋体" w:hAnsi="宋体" w:hint="eastAsia"/>
          <w:bCs/>
          <w:sz w:val="24"/>
          <w:szCs w:val="24"/>
          <w:lang w:eastAsia="zh-CN"/>
        </w:rPr>
        <w:t>物处理</w:t>
      </w:r>
      <w:r w:rsidR="00BA5256" w:rsidRPr="000240B1">
        <w:rPr>
          <w:rFonts w:ascii="宋体" w:eastAsia="宋体" w:hAnsi="宋体" w:hint="eastAsia"/>
          <w:bCs/>
          <w:sz w:val="24"/>
          <w:szCs w:val="24"/>
          <w:lang w:eastAsia="zh-CN"/>
        </w:rPr>
        <w:t>与建筑安装服务等，属于正常和必要的交易行为。公司</w:t>
      </w:r>
      <w:r w:rsidR="00BA5256" w:rsidRPr="000240B1">
        <w:rPr>
          <w:rFonts w:ascii="宋体" w:eastAsia="宋体" w:hAnsi="宋体"/>
          <w:bCs/>
          <w:sz w:val="24"/>
          <w:szCs w:val="24"/>
          <w:lang w:eastAsia="zh-CN"/>
        </w:rPr>
        <w:t>202</w:t>
      </w:r>
      <w:r w:rsidR="00BA5256" w:rsidRPr="000240B1">
        <w:rPr>
          <w:rFonts w:ascii="宋体" w:eastAsia="宋体" w:hAnsi="宋体" w:hint="eastAsia"/>
          <w:bCs/>
          <w:sz w:val="24"/>
          <w:szCs w:val="24"/>
          <w:lang w:eastAsia="zh-CN"/>
        </w:rPr>
        <w:t>5年度日常关联交易</w:t>
      </w:r>
      <w:r w:rsidR="00BA5256" w:rsidRPr="000240B1">
        <w:rPr>
          <w:rFonts w:ascii="宋体" w:eastAsia="宋体" w:hAnsi="宋体" w:hint="eastAsia"/>
          <w:bCs/>
          <w:sz w:val="24"/>
          <w:szCs w:val="24"/>
          <w:lang w:eastAsia="zh-CN"/>
        </w:rPr>
        <w:lastRenderedPageBreak/>
        <w:t>的预计合理，符合公司利益和全体股东利益，全体独立董事同意将《关于公司2025年度日常关联交易预计的议案》提交董事会审议。</w:t>
      </w:r>
    </w:p>
    <w:p w14:paraId="210DF6A5" w14:textId="2AE022A0" w:rsidR="001E40CC" w:rsidRPr="000240B1" w:rsidRDefault="00DD21E9" w:rsidP="00BA5256">
      <w:pPr>
        <w:spacing w:beforeLines="50" w:before="120" w:afterLines="50" w:after="120" w:line="360" w:lineRule="auto"/>
        <w:ind w:right="44" w:firstLineChars="200" w:firstLine="482"/>
        <w:rPr>
          <w:rFonts w:ascii="宋体" w:eastAsia="宋体" w:hAnsi="宋体" w:cs="宋体" w:hint="eastAsia"/>
          <w:b/>
          <w:sz w:val="24"/>
          <w:szCs w:val="24"/>
          <w:lang w:eastAsia="zh-CN"/>
        </w:rPr>
      </w:pPr>
      <w:r w:rsidRPr="000240B1">
        <w:rPr>
          <w:rFonts w:ascii="宋体" w:eastAsia="宋体" w:hAnsi="宋体" w:cs="宋体" w:hint="eastAsia"/>
          <w:b/>
          <w:sz w:val="24"/>
          <w:szCs w:val="24"/>
          <w:lang w:eastAsia="zh-CN"/>
        </w:rPr>
        <w:t>3</w:t>
      </w:r>
      <w:r w:rsidR="00895524" w:rsidRPr="000240B1">
        <w:rPr>
          <w:rFonts w:ascii="宋体" w:eastAsia="宋体" w:hAnsi="宋体" w:cs="宋体" w:hint="eastAsia"/>
          <w:b/>
          <w:sz w:val="24"/>
          <w:szCs w:val="24"/>
          <w:lang w:eastAsia="zh-CN"/>
        </w:rPr>
        <w:t>.</w:t>
      </w:r>
      <w:r w:rsidR="00835430" w:rsidRPr="000240B1">
        <w:rPr>
          <w:rFonts w:ascii="宋体" w:eastAsia="宋体" w:hAnsi="宋体" w:cs="宋体"/>
          <w:b/>
          <w:sz w:val="24"/>
          <w:szCs w:val="24"/>
          <w:lang w:eastAsia="zh-CN"/>
        </w:rPr>
        <w:t>董事会表决情况和关联董事回避情况</w:t>
      </w:r>
    </w:p>
    <w:p w14:paraId="210DF6A6" w14:textId="016D8E78" w:rsidR="00C37F4A" w:rsidRPr="000240B1" w:rsidRDefault="00F11CFC" w:rsidP="00DD21E9">
      <w:pPr>
        <w:spacing w:beforeLines="50" w:before="120" w:afterLines="50" w:after="120" w:line="360" w:lineRule="auto"/>
        <w:ind w:right="44" w:firstLineChars="200" w:firstLine="474"/>
        <w:jc w:val="both"/>
        <w:rPr>
          <w:rFonts w:ascii="宋体" w:eastAsia="宋体" w:hAnsi="宋体" w:hint="eastAsia"/>
          <w:spacing w:val="-6"/>
          <w:sz w:val="24"/>
          <w:szCs w:val="24"/>
          <w:lang w:eastAsia="zh-CN"/>
        </w:rPr>
      </w:pPr>
      <w:r w:rsidRPr="000240B1">
        <w:rPr>
          <w:rFonts w:ascii="宋体" w:eastAsia="宋体" w:hAnsi="宋体" w:cs="宋体" w:hint="eastAsia"/>
          <w:spacing w:val="-3"/>
          <w:sz w:val="24"/>
          <w:szCs w:val="24"/>
          <w:lang w:eastAsia="zh-CN"/>
        </w:rPr>
        <w:t>202</w:t>
      </w:r>
      <w:r w:rsidR="00BA5256" w:rsidRPr="000240B1">
        <w:rPr>
          <w:rFonts w:ascii="宋体" w:eastAsia="宋体" w:hAnsi="宋体" w:cs="宋体" w:hint="eastAsia"/>
          <w:spacing w:val="-3"/>
          <w:sz w:val="24"/>
          <w:szCs w:val="24"/>
          <w:lang w:eastAsia="zh-CN"/>
        </w:rPr>
        <w:t>5</w:t>
      </w:r>
      <w:r w:rsidRPr="000240B1">
        <w:rPr>
          <w:rFonts w:ascii="宋体" w:eastAsia="宋体" w:hAnsi="宋体" w:cs="宋体" w:hint="eastAsia"/>
          <w:spacing w:val="-3"/>
          <w:sz w:val="24"/>
          <w:szCs w:val="24"/>
          <w:lang w:eastAsia="zh-CN"/>
        </w:rPr>
        <w:t>年3月</w:t>
      </w:r>
      <w:r w:rsidR="00BA5256" w:rsidRPr="000240B1">
        <w:rPr>
          <w:rFonts w:ascii="宋体" w:eastAsia="宋体" w:hAnsi="宋体" w:cs="宋体" w:hint="eastAsia"/>
          <w:spacing w:val="-3"/>
          <w:sz w:val="24"/>
          <w:szCs w:val="24"/>
          <w:lang w:eastAsia="zh-CN"/>
        </w:rPr>
        <w:t>2</w:t>
      </w:r>
      <w:r w:rsidR="00A0722D" w:rsidRPr="000240B1">
        <w:rPr>
          <w:rFonts w:ascii="宋体" w:eastAsia="宋体" w:hAnsi="宋体" w:cs="宋体" w:hint="eastAsia"/>
          <w:spacing w:val="-3"/>
          <w:sz w:val="24"/>
          <w:szCs w:val="24"/>
          <w:lang w:eastAsia="zh-CN"/>
        </w:rPr>
        <w:t>6</w:t>
      </w:r>
      <w:r w:rsidRPr="000240B1">
        <w:rPr>
          <w:rFonts w:ascii="宋体" w:eastAsia="宋体" w:hAnsi="宋体" w:cs="宋体" w:hint="eastAsia"/>
          <w:spacing w:val="-3"/>
          <w:sz w:val="24"/>
          <w:szCs w:val="24"/>
          <w:lang w:eastAsia="zh-CN"/>
        </w:rPr>
        <w:t>日</w:t>
      </w:r>
      <w:r w:rsidR="005E05B1" w:rsidRPr="000240B1">
        <w:rPr>
          <w:rFonts w:ascii="宋体" w:eastAsia="宋体" w:hAnsi="宋体" w:cs="宋体" w:hint="eastAsia"/>
          <w:spacing w:val="-3"/>
          <w:sz w:val="24"/>
          <w:szCs w:val="24"/>
          <w:lang w:eastAsia="zh-CN"/>
        </w:rPr>
        <w:t>，</w:t>
      </w:r>
      <w:r w:rsidR="00835430" w:rsidRPr="000240B1">
        <w:rPr>
          <w:rFonts w:ascii="宋体" w:eastAsia="宋体" w:hAnsi="宋体" w:cs="宋体"/>
          <w:spacing w:val="-3"/>
          <w:sz w:val="24"/>
          <w:szCs w:val="24"/>
          <w:lang w:eastAsia="zh-CN"/>
        </w:rPr>
        <w:t>公司</w:t>
      </w:r>
      <w:r w:rsidR="00DD21E9" w:rsidRPr="000240B1">
        <w:rPr>
          <w:rFonts w:ascii="宋体" w:eastAsia="宋体" w:hAnsi="宋体" w:cs="宋体"/>
          <w:spacing w:val="-3"/>
          <w:sz w:val="24"/>
          <w:szCs w:val="24"/>
          <w:lang w:eastAsia="zh-CN"/>
        </w:rPr>
        <w:t>召开</w:t>
      </w:r>
      <w:r w:rsidR="00835430" w:rsidRPr="000240B1">
        <w:rPr>
          <w:rFonts w:ascii="宋体" w:eastAsia="宋体" w:hAnsi="宋体" w:cs="宋体"/>
          <w:spacing w:val="-3"/>
          <w:sz w:val="24"/>
          <w:szCs w:val="24"/>
          <w:lang w:eastAsia="zh-CN"/>
        </w:rPr>
        <w:t>第</w:t>
      </w:r>
      <w:r w:rsidR="008A15E9" w:rsidRPr="000240B1">
        <w:rPr>
          <w:rFonts w:ascii="宋体" w:eastAsia="宋体" w:hAnsi="宋体" w:cs="宋体"/>
          <w:spacing w:val="-3"/>
          <w:sz w:val="24"/>
          <w:szCs w:val="24"/>
          <w:lang w:eastAsia="zh-CN"/>
        </w:rPr>
        <w:t>八</w:t>
      </w:r>
      <w:r w:rsidR="00835430" w:rsidRPr="000240B1">
        <w:rPr>
          <w:rFonts w:ascii="宋体" w:eastAsia="宋体" w:hAnsi="宋体" w:cs="宋体"/>
          <w:spacing w:val="-3"/>
          <w:sz w:val="24"/>
          <w:szCs w:val="24"/>
          <w:lang w:eastAsia="zh-CN"/>
        </w:rPr>
        <w:t>届董事会第</w:t>
      </w:r>
      <w:r w:rsidR="00BA5256" w:rsidRPr="000240B1">
        <w:rPr>
          <w:rFonts w:ascii="宋体" w:eastAsia="宋体" w:hAnsi="宋体" w:cs="宋体" w:hint="eastAsia"/>
          <w:spacing w:val="-3"/>
          <w:sz w:val="24"/>
          <w:szCs w:val="24"/>
          <w:lang w:eastAsia="zh-CN"/>
        </w:rPr>
        <w:t>二</w:t>
      </w:r>
      <w:r w:rsidR="00A0722D" w:rsidRPr="000240B1">
        <w:rPr>
          <w:rFonts w:ascii="宋体" w:eastAsia="宋体" w:hAnsi="宋体" w:cs="宋体" w:hint="eastAsia"/>
          <w:spacing w:val="-3"/>
          <w:sz w:val="24"/>
          <w:szCs w:val="24"/>
          <w:lang w:eastAsia="zh-CN"/>
        </w:rPr>
        <w:t>十</w:t>
      </w:r>
      <w:r w:rsidR="00D64F34" w:rsidRPr="000240B1">
        <w:rPr>
          <w:rFonts w:ascii="宋体" w:eastAsia="宋体" w:hAnsi="宋体" w:cs="宋体" w:hint="eastAsia"/>
          <w:spacing w:val="-3"/>
          <w:sz w:val="24"/>
          <w:szCs w:val="24"/>
          <w:lang w:eastAsia="zh-CN"/>
        </w:rPr>
        <w:t>九</w:t>
      </w:r>
      <w:r w:rsidR="00835430" w:rsidRPr="000240B1">
        <w:rPr>
          <w:rFonts w:ascii="宋体" w:eastAsia="宋体" w:hAnsi="宋体" w:cs="宋体"/>
          <w:spacing w:val="-3"/>
          <w:sz w:val="24"/>
          <w:szCs w:val="24"/>
          <w:lang w:eastAsia="zh-CN"/>
        </w:rPr>
        <w:t>次会议</w:t>
      </w:r>
      <w:r w:rsidR="00DD21E9" w:rsidRPr="000240B1">
        <w:rPr>
          <w:rFonts w:ascii="宋体" w:eastAsia="宋体" w:hAnsi="宋体" w:cs="宋体"/>
          <w:spacing w:val="-3"/>
          <w:sz w:val="24"/>
          <w:szCs w:val="24"/>
          <w:lang w:eastAsia="zh-CN"/>
        </w:rPr>
        <w:t>，以</w:t>
      </w:r>
      <w:r w:rsidR="00DD21E9" w:rsidRPr="000240B1">
        <w:rPr>
          <w:rFonts w:ascii="宋体" w:eastAsia="宋体" w:hAnsi="宋体" w:cs="宋体" w:hint="eastAsia"/>
          <w:spacing w:val="-3"/>
          <w:sz w:val="24"/>
          <w:szCs w:val="24"/>
          <w:lang w:eastAsia="zh-CN"/>
        </w:rPr>
        <w:t>5票同意、0票反对、0票弃权</w:t>
      </w:r>
      <w:r w:rsidR="00835430" w:rsidRPr="000240B1">
        <w:rPr>
          <w:rFonts w:ascii="宋体" w:eastAsia="宋体" w:hAnsi="宋体" w:cs="宋体"/>
          <w:spacing w:val="-3"/>
          <w:sz w:val="24"/>
          <w:szCs w:val="24"/>
          <w:lang w:eastAsia="zh-CN"/>
        </w:rPr>
        <w:t>审议通过了《关于</w:t>
      </w:r>
      <w:r w:rsidR="00C37F4A" w:rsidRPr="000240B1">
        <w:rPr>
          <w:rFonts w:ascii="宋体" w:eastAsia="宋体" w:hAnsi="宋体" w:cs="宋体"/>
          <w:spacing w:val="-3"/>
          <w:sz w:val="24"/>
          <w:szCs w:val="24"/>
          <w:lang w:eastAsia="zh-CN"/>
        </w:rPr>
        <w:t>公司</w:t>
      </w:r>
      <w:r w:rsidR="00835430" w:rsidRPr="000240B1">
        <w:rPr>
          <w:rFonts w:ascii="宋体" w:eastAsia="宋体" w:hAnsi="宋体" w:cs="宋体"/>
          <w:spacing w:val="-3"/>
          <w:sz w:val="24"/>
          <w:szCs w:val="24"/>
          <w:lang w:eastAsia="zh-CN"/>
        </w:rPr>
        <w:t>202</w:t>
      </w:r>
      <w:r w:rsidR="00BA5256" w:rsidRPr="000240B1">
        <w:rPr>
          <w:rFonts w:ascii="宋体" w:eastAsia="宋体" w:hAnsi="宋体" w:cs="宋体" w:hint="eastAsia"/>
          <w:spacing w:val="-3"/>
          <w:sz w:val="24"/>
          <w:szCs w:val="24"/>
          <w:lang w:eastAsia="zh-CN"/>
        </w:rPr>
        <w:t>5</w:t>
      </w:r>
      <w:r w:rsidR="00835430" w:rsidRPr="000240B1">
        <w:rPr>
          <w:rFonts w:ascii="宋体" w:eastAsia="宋体" w:hAnsi="宋体" w:cs="宋体"/>
          <w:spacing w:val="-3"/>
          <w:sz w:val="24"/>
          <w:szCs w:val="24"/>
          <w:lang w:eastAsia="zh-CN"/>
        </w:rPr>
        <w:t>年度日常关联交易</w:t>
      </w:r>
      <w:r w:rsidR="00835430" w:rsidRPr="000240B1">
        <w:rPr>
          <w:rFonts w:ascii="宋体" w:eastAsia="宋体" w:hAnsi="宋体"/>
          <w:spacing w:val="-6"/>
          <w:sz w:val="24"/>
          <w:szCs w:val="24"/>
          <w:lang w:eastAsia="zh-CN"/>
        </w:rPr>
        <w:t>预计的议案》，同意</w:t>
      </w:r>
      <w:r w:rsidR="008A34D3" w:rsidRPr="000240B1">
        <w:rPr>
          <w:rFonts w:ascii="宋体" w:eastAsia="宋体" w:hAnsi="宋体"/>
          <w:spacing w:val="-6"/>
          <w:sz w:val="24"/>
          <w:szCs w:val="24"/>
          <w:lang w:eastAsia="zh-CN"/>
        </w:rPr>
        <w:t>本</w:t>
      </w:r>
      <w:r w:rsidR="00C37F4A" w:rsidRPr="000240B1">
        <w:rPr>
          <w:rFonts w:ascii="宋体" w:eastAsia="宋体" w:hAnsi="宋体"/>
          <w:spacing w:val="-6"/>
          <w:sz w:val="24"/>
          <w:szCs w:val="24"/>
          <w:lang w:eastAsia="zh-CN"/>
        </w:rPr>
        <w:t>公司与</w:t>
      </w:r>
      <w:r w:rsidR="008A34D3" w:rsidRPr="000240B1">
        <w:rPr>
          <w:rFonts w:ascii="宋体" w:eastAsia="宋体" w:hAnsi="宋体"/>
          <w:spacing w:val="-6"/>
          <w:sz w:val="24"/>
          <w:szCs w:val="24"/>
          <w:lang w:eastAsia="zh-CN"/>
        </w:rPr>
        <w:t>关</w:t>
      </w:r>
      <w:r w:rsidR="00C37F4A" w:rsidRPr="000240B1">
        <w:rPr>
          <w:rFonts w:ascii="宋体" w:eastAsia="宋体" w:hAnsi="宋体"/>
          <w:spacing w:val="-6"/>
          <w:sz w:val="24"/>
          <w:szCs w:val="24"/>
          <w:lang w:eastAsia="zh-CN"/>
        </w:rPr>
        <w:t>联方</w:t>
      </w:r>
      <w:r w:rsidR="00C37F4A" w:rsidRPr="000240B1">
        <w:rPr>
          <w:rFonts w:ascii="宋体" w:eastAsia="宋体" w:hAnsi="宋体" w:hint="eastAsia"/>
          <w:spacing w:val="-6"/>
          <w:sz w:val="24"/>
          <w:szCs w:val="24"/>
          <w:lang w:eastAsia="zh-CN"/>
        </w:rPr>
        <w:t>202</w:t>
      </w:r>
      <w:r w:rsidR="00BA5256" w:rsidRPr="000240B1">
        <w:rPr>
          <w:rFonts w:ascii="宋体" w:eastAsia="宋体" w:hAnsi="宋体" w:hint="eastAsia"/>
          <w:spacing w:val="-6"/>
          <w:sz w:val="24"/>
          <w:szCs w:val="24"/>
          <w:lang w:eastAsia="zh-CN"/>
        </w:rPr>
        <w:t>5</w:t>
      </w:r>
      <w:r w:rsidR="00C37F4A" w:rsidRPr="000240B1">
        <w:rPr>
          <w:rFonts w:ascii="宋体" w:eastAsia="宋体" w:hAnsi="宋体" w:hint="eastAsia"/>
          <w:spacing w:val="-6"/>
          <w:sz w:val="24"/>
          <w:szCs w:val="24"/>
          <w:lang w:eastAsia="zh-CN"/>
        </w:rPr>
        <w:t>年度日常关联交易预计的额度</w:t>
      </w:r>
      <w:r w:rsidR="00DD21E9" w:rsidRPr="000240B1">
        <w:rPr>
          <w:rFonts w:ascii="宋体" w:eastAsia="宋体" w:hAnsi="宋体" w:hint="eastAsia"/>
          <w:spacing w:val="-6"/>
          <w:sz w:val="24"/>
          <w:szCs w:val="24"/>
          <w:lang w:eastAsia="zh-CN"/>
        </w:rPr>
        <w:t>。</w:t>
      </w:r>
      <w:r w:rsidR="008A34D3" w:rsidRPr="000240B1">
        <w:rPr>
          <w:rFonts w:ascii="宋体" w:eastAsia="宋体" w:hAnsi="宋体" w:hint="eastAsia"/>
          <w:spacing w:val="-6"/>
          <w:sz w:val="24"/>
          <w:szCs w:val="24"/>
          <w:lang w:eastAsia="zh-CN"/>
        </w:rPr>
        <w:t>关联董事王安先生、</w:t>
      </w:r>
      <w:r w:rsidR="00A0722D" w:rsidRPr="000240B1">
        <w:rPr>
          <w:rFonts w:ascii="宋体" w:eastAsia="宋体" w:hAnsi="宋体" w:hint="eastAsia"/>
          <w:spacing w:val="-6"/>
          <w:sz w:val="24"/>
          <w:szCs w:val="24"/>
          <w:lang w:eastAsia="zh-CN"/>
        </w:rPr>
        <w:t>王萌女士、</w:t>
      </w:r>
      <w:r w:rsidR="008A34D3" w:rsidRPr="000240B1">
        <w:rPr>
          <w:rFonts w:ascii="宋体" w:eastAsia="宋体" w:hAnsi="宋体" w:hint="eastAsia"/>
          <w:spacing w:val="-6"/>
          <w:sz w:val="24"/>
          <w:szCs w:val="24"/>
          <w:lang w:eastAsia="zh-CN"/>
        </w:rPr>
        <w:t>刘宗宜</w:t>
      </w:r>
      <w:r w:rsidR="008A34D3" w:rsidRPr="000240B1">
        <w:rPr>
          <w:rFonts w:ascii="宋体" w:eastAsia="宋体" w:hAnsi="宋体"/>
          <w:sz w:val="24"/>
          <w:szCs w:val="24"/>
          <w:lang w:eastAsia="zh-CN"/>
        </w:rPr>
        <w:t>先生已回避表决</w:t>
      </w:r>
      <w:r w:rsidR="00383755" w:rsidRPr="000240B1">
        <w:rPr>
          <w:rFonts w:ascii="宋体" w:eastAsia="宋体" w:hAnsi="宋体"/>
          <w:sz w:val="24"/>
          <w:szCs w:val="24"/>
          <w:lang w:eastAsia="zh-CN"/>
        </w:rPr>
        <w:t>。</w:t>
      </w:r>
    </w:p>
    <w:p w14:paraId="210DF6AB" w14:textId="6B5EA36C" w:rsidR="00784943" w:rsidRPr="000240B1" w:rsidRDefault="00DD21E9" w:rsidP="00BA5256">
      <w:pPr>
        <w:pStyle w:val="a3"/>
        <w:spacing w:beforeLines="50" w:before="120" w:afterLines="50" w:after="120" w:line="360" w:lineRule="auto"/>
        <w:ind w:left="0" w:firstLineChars="200" w:firstLine="482"/>
        <w:jc w:val="both"/>
        <w:rPr>
          <w:rFonts w:hint="eastAsia"/>
          <w:b/>
          <w:lang w:eastAsia="zh-CN"/>
        </w:rPr>
      </w:pPr>
      <w:r w:rsidRPr="000240B1">
        <w:rPr>
          <w:rFonts w:hint="eastAsia"/>
          <w:b/>
          <w:lang w:eastAsia="zh-CN"/>
        </w:rPr>
        <w:t>4</w:t>
      </w:r>
      <w:r w:rsidR="00784943" w:rsidRPr="000240B1">
        <w:rPr>
          <w:rFonts w:hint="eastAsia"/>
          <w:b/>
          <w:lang w:eastAsia="zh-CN"/>
        </w:rPr>
        <w:t>、尚需提交股东大会审议</w:t>
      </w:r>
    </w:p>
    <w:p w14:paraId="210DF6AC" w14:textId="513C394A" w:rsidR="00784943" w:rsidRPr="000240B1" w:rsidRDefault="00F11CFC" w:rsidP="00784943">
      <w:pPr>
        <w:pStyle w:val="a3"/>
        <w:spacing w:beforeLines="50" w:before="120" w:afterLines="50" w:after="120" w:line="360" w:lineRule="auto"/>
        <w:ind w:left="0" w:firstLineChars="200" w:firstLine="474"/>
        <w:jc w:val="both"/>
        <w:rPr>
          <w:rFonts w:hint="eastAsia"/>
          <w:lang w:eastAsia="zh-CN"/>
        </w:rPr>
      </w:pPr>
      <w:r w:rsidRPr="000240B1">
        <w:rPr>
          <w:rFonts w:cs="宋体"/>
          <w:spacing w:val="-3"/>
          <w:lang w:eastAsia="zh-CN"/>
        </w:rPr>
        <w:t>《关于</w:t>
      </w:r>
      <w:r w:rsidR="00784943" w:rsidRPr="000240B1">
        <w:rPr>
          <w:rFonts w:cs="宋体"/>
          <w:spacing w:val="-3"/>
          <w:lang w:eastAsia="zh-CN"/>
        </w:rPr>
        <w:t>公司</w:t>
      </w:r>
      <w:r w:rsidR="00A0722D" w:rsidRPr="000240B1">
        <w:rPr>
          <w:rFonts w:cs="宋体"/>
          <w:spacing w:val="-3"/>
          <w:lang w:eastAsia="zh-CN"/>
        </w:rPr>
        <w:t>20</w:t>
      </w:r>
      <w:r w:rsidR="00A0722D" w:rsidRPr="000240B1">
        <w:rPr>
          <w:rFonts w:cs="宋体" w:hint="eastAsia"/>
          <w:spacing w:val="-3"/>
          <w:lang w:eastAsia="zh-CN"/>
        </w:rPr>
        <w:t>2</w:t>
      </w:r>
      <w:r w:rsidR="00BA5256" w:rsidRPr="000240B1">
        <w:rPr>
          <w:rFonts w:cs="宋体" w:hint="eastAsia"/>
          <w:spacing w:val="-3"/>
          <w:lang w:eastAsia="zh-CN"/>
        </w:rPr>
        <w:t>5</w:t>
      </w:r>
      <w:r w:rsidR="00784943" w:rsidRPr="000240B1">
        <w:rPr>
          <w:rFonts w:cs="宋体"/>
          <w:spacing w:val="-3"/>
          <w:lang w:eastAsia="zh-CN"/>
        </w:rPr>
        <w:t>年度日常关联交易</w:t>
      </w:r>
      <w:r w:rsidR="00784943" w:rsidRPr="000240B1">
        <w:rPr>
          <w:spacing w:val="-6"/>
          <w:lang w:eastAsia="zh-CN"/>
        </w:rPr>
        <w:t>预计的议案》</w:t>
      </w:r>
      <w:r w:rsidR="00784943" w:rsidRPr="000240B1">
        <w:rPr>
          <w:rFonts w:hint="eastAsia"/>
          <w:spacing w:val="-6"/>
          <w:lang w:eastAsia="zh-CN"/>
        </w:rPr>
        <w:t>尚需提交公司2</w:t>
      </w:r>
      <w:r w:rsidR="00784943" w:rsidRPr="000240B1">
        <w:rPr>
          <w:spacing w:val="-6"/>
          <w:lang w:eastAsia="zh-CN"/>
        </w:rPr>
        <w:t>02</w:t>
      </w:r>
      <w:r w:rsidR="00BA5256" w:rsidRPr="000240B1">
        <w:rPr>
          <w:rFonts w:hint="eastAsia"/>
          <w:spacing w:val="-6"/>
          <w:lang w:eastAsia="zh-CN"/>
        </w:rPr>
        <w:t>4</w:t>
      </w:r>
      <w:r w:rsidR="00784943" w:rsidRPr="000240B1">
        <w:rPr>
          <w:rFonts w:hint="eastAsia"/>
          <w:spacing w:val="-6"/>
          <w:lang w:eastAsia="zh-CN"/>
        </w:rPr>
        <w:t>年年度股东大会审议，关联股东将回避表决。</w:t>
      </w:r>
    </w:p>
    <w:p w14:paraId="210DF6AD" w14:textId="77777777" w:rsidR="00383755" w:rsidRPr="000240B1" w:rsidRDefault="00383755" w:rsidP="00621C25">
      <w:pPr>
        <w:spacing w:beforeLines="50" w:before="120" w:afterLines="50" w:after="120" w:line="360" w:lineRule="auto"/>
        <w:ind w:firstLineChars="200" w:firstLine="482"/>
        <w:outlineLvl w:val="0"/>
        <w:rPr>
          <w:rFonts w:ascii="宋体" w:eastAsia="宋体" w:hAnsi="宋体" w:hint="eastAsia"/>
          <w:b/>
          <w:bCs/>
          <w:sz w:val="24"/>
          <w:szCs w:val="24"/>
          <w:lang w:eastAsia="zh-CN"/>
        </w:rPr>
      </w:pPr>
      <w:r w:rsidRPr="000240B1">
        <w:rPr>
          <w:rFonts w:ascii="宋体" w:eastAsia="宋体" w:hAnsi="宋体" w:hint="eastAsia"/>
          <w:b/>
          <w:bCs/>
          <w:sz w:val="24"/>
          <w:szCs w:val="24"/>
          <w:lang w:eastAsia="zh-CN"/>
        </w:rPr>
        <w:t>（二）前次日常关联交易的预计和执行情况</w:t>
      </w:r>
    </w:p>
    <w:p w14:paraId="210DF6AE" w14:textId="77777777" w:rsidR="00383755" w:rsidRPr="000240B1" w:rsidRDefault="00383755" w:rsidP="00C42627">
      <w:pPr>
        <w:widowControl/>
        <w:spacing w:line="360" w:lineRule="auto"/>
        <w:jc w:val="right"/>
        <w:rPr>
          <w:rFonts w:ascii="宋体" w:eastAsia="宋体" w:hAnsi="宋体" w:cs="宋体" w:hint="eastAsia"/>
          <w:bCs/>
          <w:color w:val="000000"/>
          <w:sz w:val="21"/>
          <w:szCs w:val="21"/>
          <w:lang w:eastAsia="zh-CN"/>
        </w:rPr>
      </w:pPr>
      <w:r w:rsidRPr="000240B1">
        <w:rPr>
          <w:rFonts w:ascii="宋体" w:eastAsia="宋体" w:hAnsi="宋体" w:cs="宋体" w:hint="eastAsia"/>
          <w:bCs/>
          <w:color w:val="000000"/>
          <w:sz w:val="21"/>
          <w:szCs w:val="21"/>
          <w:lang w:eastAsia="zh-CN"/>
        </w:rPr>
        <w:t>单位</w:t>
      </w:r>
      <w:r w:rsidRPr="000240B1">
        <w:rPr>
          <w:rFonts w:ascii="宋体" w:eastAsia="宋体" w:hAnsi="宋体" w:cs="宋体"/>
          <w:bCs/>
          <w:color w:val="000000"/>
          <w:sz w:val="21"/>
          <w:szCs w:val="21"/>
          <w:lang w:eastAsia="zh-CN"/>
        </w:rPr>
        <w:t>:人民币</w:t>
      </w:r>
      <w:r w:rsidRPr="000240B1">
        <w:rPr>
          <w:rFonts w:ascii="宋体" w:eastAsia="宋体" w:hAnsi="宋体" w:cs="宋体" w:hint="eastAsia"/>
          <w:bCs/>
          <w:color w:val="000000"/>
          <w:sz w:val="21"/>
          <w:szCs w:val="21"/>
          <w:lang w:eastAsia="zh-CN"/>
        </w:rPr>
        <w:t>万元</w:t>
      </w:r>
    </w:p>
    <w:tbl>
      <w:tblPr>
        <w:tblW w:w="5287" w:type="pct"/>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269"/>
        <w:gridCol w:w="1278"/>
        <w:gridCol w:w="1276"/>
        <w:gridCol w:w="1276"/>
        <w:gridCol w:w="1280"/>
        <w:gridCol w:w="2685"/>
      </w:tblGrid>
      <w:tr w:rsidR="00163675" w:rsidRPr="000240B1" w14:paraId="210DF6B3" w14:textId="546720D2" w:rsidTr="00163675">
        <w:trPr>
          <w:trHeight w:val="401"/>
        </w:trPr>
        <w:tc>
          <w:tcPr>
            <w:tcW w:w="1127" w:type="pct"/>
            <w:shd w:val="clear" w:color="auto" w:fill="FFFFFF"/>
            <w:vAlign w:val="center"/>
          </w:tcPr>
          <w:p w14:paraId="210DF6AF" w14:textId="77777777" w:rsidR="008F7700" w:rsidRPr="000240B1" w:rsidRDefault="008F7700" w:rsidP="0002551F">
            <w:pPr>
              <w:widowControl/>
              <w:jc w:val="center"/>
              <w:rPr>
                <w:rFonts w:ascii="宋体" w:eastAsia="宋体" w:hAnsi="宋体" w:cs="宋体" w:hint="eastAsia"/>
                <w:b/>
                <w:bCs/>
                <w:color w:val="000000"/>
                <w:sz w:val="21"/>
                <w:szCs w:val="21"/>
              </w:rPr>
            </w:pPr>
            <w:proofErr w:type="spellStart"/>
            <w:r w:rsidRPr="000240B1">
              <w:rPr>
                <w:rFonts w:ascii="宋体" w:eastAsia="宋体" w:hAnsi="宋体" w:cs="宋体" w:hint="eastAsia"/>
                <w:b/>
                <w:bCs/>
                <w:color w:val="000000"/>
                <w:sz w:val="21"/>
                <w:szCs w:val="21"/>
              </w:rPr>
              <w:t>关联交易类别</w:t>
            </w:r>
            <w:proofErr w:type="spellEnd"/>
          </w:p>
        </w:tc>
        <w:tc>
          <w:tcPr>
            <w:tcW w:w="635" w:type="pct"/>
            <w:shd w:val="clear" w:color="auto" w:fill="FFFFFF"/>
            <w:vAlign w:val="center"/>
          </w:tcPr>
          <w:p w14:paraId="210DF6B0" w14:textId="77777777" w:rsidR="008F7700" w:rsidRPr="000240B1" w:rsidRDefault="008F7700" w:rsidP="0002551F">
            <w:pPr>
              <w:widowControl/>
              <w:jc w:val="center"/>
              <w:rPr>
                <w:rFonts w:ascii="宋体" w:eastAsia="宋体" w:hAnsi="宋体" w:cs="宋体" w:hint="eastAsia"/>
                <w:b/>
                <w:bCs/>
                <w:color w:val="000000"/>
                <w:sz w:val="21"/>
                <w:szCs w:val="21"/>
              </w:rPr>
            </w:pPr>
            <w:proofErr w:type="spellStart"/>
            <w:r w:rsidRPr="000240B1">
              <w:rPr>
                <w:rFonts w:ascii="宋体" w:eastAsia="宋体" w:hAnsi="宋体" w:cs="宋体" w:hint="eastAsia"/>
                <w:b/>
                <w:bCs/>
                <w:color w:val="000000"/>
                <w:sz w:val="21"/>
                <w:szCs w:val="21"/>
              </w:rPr>
              <w:t>关联人</w:t>
            </w:r>
            <w:proofErr w:type="spellEnd"/>
          </w:p>
        </w:tc>
        <w:tc>
          <w:tcPr>
            <w:tcW w:w="634" w:type="pct"/>
            <w:shd w:val="clear" w:color="auto" w:fill="FFFFFF"/>
            <w:vAlign w:val="center"/>
          </w:tcPr>
          <w:p w14:paraId="327549D8" w14:textId="77777777" w:rsidR="008F7700" w:rsidRPr="000240B1" w:rsidRDefault="008F7700" w:rsidP="00705324">
            <w:pPr>
              <w:widowControl/>
              <w:jc w:val="center"/>
              <w:rPr>
                <w:rFonts w:ascii="宋体" w:eastAsia="宋体" w:hAnsi="宋体" w:cs="宋体" w:hint="eastAsia"/>
                <w:b/>
                <w:bCs/>
                <w:color w:val="000000"/>
                <w:sz w:val="21"/>
                <w:szCs w:val="21"/>
                <w:lang w:eastAsia="zh-CN"/>
              </w:rPr>
            </w:pPr>
            <w:r w:rsidRPr="000240B1">
              <w:rPr>
                <w:rFonts w:ascii="宋体" w:eastAsia="宋体" w:hAnsi="宋体" w:cs="宋体" w:hint="eastAsia"/>
                <w:b/>
                <w:bCs/>
                <w:color w:val="000000"/>
                <w:sz w:val="21"/>
                <w:szCs w:val="21"/>
              </w:rPr>
              <w:t>202</w:t>
            </w:r>
            <w:r w:rsidRPr="000240B1">
              <w:rPr>
                <w:rFonts w:ascii="宋体" w:eastAsia="宋体" w:hAnsi="宋体" w:cs="宋体" w:hint="eastAsia"/>
                <w:b/>
                <w:bCs/>
                <w:color w:val="000000"/>
                <w:sz w:val="21"/>
                <w:szCs w:val="21"/>
                <w:lang w:eastAsia="zh-CN"/>
              </w:rPr>
              <w:t>4</w:t>
            </w:r>
            <w:r w:rsidRPr="000240B1">
              <w:rPr>
                <w:rFonts w:ascii="宋体" w:eastAsia="宋体" w:hAnsi="宋体" w:cs="宋体" w:hint="eastAsia"/>
                <w:b/>
                <w:bCs/>
                <w:color w:val="000000"/>
                <w:sz w:val="21"/>
                <w:szCs w:val="21"/>
              </w:rPr>
              <w:t>年度预计</w:t>
            </w:r>
          </w:p>
          <w:p w14:paraId="210DF6B1" w14:textId="589EB4C4" w:rsidR="008F7700" w:rsidRPr="000240B1" w:rsidRDefault="008F7700" w:rsidP="00705324">
            <w:pPr>
              <w:widowControl/>
              <w:jc w:val="center"/>
              <w:rPr>
                <w:rFonts w:ascii="宋体" w:eastAsia="宋体" w:hAnsi="宋体" w:cs="宋体" w:hint="eastAsia"/>
                <w:b/>
                <w:bCs/>
                <w:color w:val="000000"/>
                <w:sz w:val="21"/>
                <w:szCs w:val="21"/>
              </w:rPr>
            </w:pPr>
            <w:proofErr w:type="spellStart"/>
            <w:r w:rsidRPr="000240B1">
              <w:rPr>
                <w:rFonts w:ascii="宋体" w:eastAsia="宋体" w:hAnsi="宋体" w:cs="宋体" w:hint="eastAsia"/>
                <w:b/>
                <w:bCs/>
                <w:color w:val="000000"/>
                <w:sz w:val="21"/>
                <w:szCs w:val="21"/>
              </w:rPr>
              <w:t>金额上限</w:t>
            </w:r>
            <w:proofErr w:type="spellEnd"/>
          </w:p>
        </w:tc>
        <w:tc>
          <w:tcPr>
            <w:tcW w:w="634" w:type="pct"/>
            <w:shd w:val="clear" w:color="auto" w:fill="FFFFFF"/>
            <w:vAlign w:val="center"/>
          </w:tcPr>
          <w:p w14:paraId="210DF6B2" w14:textId="66C3B44D" w:rsidR="008F7700" w:rsidRPr="000240B1" w:rsidRDefault="008F7700" w:rsidP="00705324">
            <w:pPr>
              <w:widowControl/>
              <w:jc w:val="center"/>
              <w:rPr>
                <w:rFonts w:ascii="宋体" w:eastAsia="宋体" w:hAnsi="宋体" w:cs="宋体" w:hint="eastAsia"/>
                <w:b/>
                <w:bCs/>
                <w:color w:val="000000"/>
                <w:sz w:val="21"/>
                <w:szCs w:val="21"/>
              </w:rPr>
            </w:pPr>
            <w:r w:rsidRPr="000240B1">
              <w:rPr>
                <w:rFonts w:ascii="宋体" w:eastAsia="宋体" w:hAnsi="宋体" w:cs="宋体" w:hint="eastAsia"/>
                <w:b/>
                <w:bCs/>
                <w:color w:val="000000"/>
                <w:sz w:val="21"/>
                <w:szCs w:val="21"/>
              </w:rPr>
              <w:t>202</w:t>
            </w:r>
            <w:r w:rsidRPr="000240B1">
              <w:rPr>
                <w:rFonts w:ascii="宋体" w:eastAsia="宋体" w:hAnsi="宋体" w:cs="宋体" w:hint="eastAsia"/>
                <w:b/>
                <w:bCs/>
                <w:color w:val="000000"/>
                <w:sz w:val="21"/>
                <w:szCs w:val="21"/>
                <w:lang w:eastAsia="zh-CN"/>
              </w:rPr>
              <w:t>4</w:t>
            </w:r>
            <w:r w:rsidRPr="000240B1">
              <w:rPr>
                <w:rFonts w:ascii="宋体" w:eastAsia="宋体" w:hAnsi="宋体" w:cs="宋体" w:hint="eastAsia"/>
                <w:b/>
                <w:bCs/>
                <w:color w:val="000000"/>
                <w:sz w:val="21"/>
                <w:szCs w:val="21"/>
              </w:rPr>
              <w:t>年度实际发生金额</w:t>
            </w:r>
          </w:p>
        </w:tc>
        <w:tc>
          <w:tcPr>
            <w:tcW w:w="636" w:type="pct"/>
            <w:shd w:val="clear" w:color="auto" w:fill="FFFFFF"/>
            <w:vAlign w:val="center"/>
          </w:tcPr>
          <w:p w14:paraId="19CB90E2" w14:textId="10BDF71B" w:rsidR="008F7700" w:rsidRPr="000240B1" w:rsidRDefault="008F7700" w:rsidP="00A0722D">
            <w:pPr>
              <w:widowControl/>
              <w:jc w:val="center"/>
              <w:rPr>
                <w:rFonts w:ascii="宋体" w:eastAsia="宋体" w:hAnsi="宋体" w:cs="宋体" w:hint="eastAsia"/>
                <w:b/>
                <w:bCs/>
                <w:color w:val="000000"/>
                <w:sz w:val="21"/>
                <w:szCs w:val="21"/>
                <w:lang w:eastAsia="zh-CN"/>
              </w:rPr>
            </w:pPr>
            <w:r w:rsidRPr="000240B1">
              <w:rPr>
                <w:rFonts w:ascii="宋体" w:eastAsia="宋体" w:hAnsi="宋体" w:cs="宋体" w:hint="eastAsia"/>
                <w:b/>
                <w:bCs/>
                <w:sz w:val="21"/>
                <w:szCs w:val="21"/>
                <w:lang w:eastAsia="zh-CN"/>
              </w:rPr>
              <w:t>占同类业务比例（％）</w:t>
            </w:r>
          </w:p>
        </w:tc>
        <w:tc>
          <w:tcPr>
            <w:tcW w:w="1335" w:type="pct"/>
            <w:shd w:val="clear" w:color="auto" w:fill="FFFFFF"/>
          </w:tcPr>
          <w:p w14:paraId="574F9927" w14:textId="0745BF61" w:rsidR="008F7700" w:rsidRPr="000240B1" w:rsidRDefault="008F7700" w:rsidP="00A0722D">
            <w:pPr>
              <w:widowControl/>
              <w:jc w:val="center"/>
              <w:rPr>
                <w:rFonts w:ascii="宋体" w:eastAsia="宋体" w:hAnsi="宋体" w:cs="宋体" w:hint="eastAsia"/>
                <w:b/>
                <w:bCs/>
                <w:color w:val="000000"/>
                <w:sz w:val="21"/>
                <w:szCs w:val="21"/>
                <w:lang w:eastAsia="zh-CN"/>
              </w:rPr>
            </w:pPr>
            <w:r w:rsidRPr="000240B1">
              <w:rPr>
                <w:rFonts w:ascii="宋体" w:eastAsia="宋体" w:hAnsi="宋体" w:cs="宋体" w:hint="eastAsia"/>
                <w:b/>
                <w:bCs/>
                <w:color w:val="000000"/>
                <w:sz w:val="21"/>
                <w:szCs w:val="21"/>
                <w:lang w:eastAsia="zh-CN"/>
              </w:rPr>
              <w:t>预计金额与实际发生金额</w:t>
            </w:r>
          </w:p>
          <w:p w14:paraId="13630A1C" w14:textId="23B3594B" w:rsidR="008F7700" w:rsidRPr="000240B1" w:rsidRDefault="008F7700" w:rsidP="00A0722D">
            <w:pPr>
              <w:widowControl/>
              <w:jc w:val="center"/>
              <w:rPr>
                <w:rFonts w:ascii="宋体" w:eastAsia="宋体" w:hAnsi="宋体" w:cs="宋体" w:hint="eastAsia"/>
                <w:b/>
                <w:bCs/>
                <w:color w:val="000000"/>
                <w:sz w:val="21"/>
                <w:szCs w:val="21"/>
                <w:lang w:eastAsia="zh-CN"/>
              </w:rPr>
            </w:pPr>
            <w:r w:rsidRPr="000240B1">
              <w:rPr>
                <w:rFonts w:ascii="宋体" w:eastAsia="宋体" w:hAnsi="宋体" w:cs="宋体" w:hint="eastAsia"/>
                <w:b/>
                <w:bCs/>
                <w:color w:val="000000"/>
                <w:sz w:val="21"/>
                <w:szCs w:val="21"/>
                <w:lang w:eastAsia="zh-CN"/>
              </w:rPr>
              <w:t>差异较大的原因</w:t>
            </w:r>
          </w:p>
        </w:tc>
      </w:tr>
      <w:tr w:rsidR="00163675" w:rsidRPr="000240B1" w14:paraId="210DF6B8" w14:textId="59878446" w:rsidTr="00163675">
        <w:trPr>
          <w:trHeight w:val="469"/>
        </w:trPr>
        <w:tc>
          <w:tcPr>
            <w:tcW w:w="1127" w:type="pct"/>
            <w:vMerge w:val="restart"/>
            <w:shd w:val="clear" w:color="auto" w:fill="auto"/>
            <w:vAlign w:val="center"/>
          </w:tcPr>
          <w:p w14:paraId="210DF6B4" w14:textId="77777777" w:rsidR="00E970C3" w:rsidRPr="000240B1" w:rsidRDefault="00E970C3" w:rsidP="0002551F">
            <w:pPr>
              <w:widowControl/>
              <w:rPr>
                <w:rFonts w:ascii="宋体" w:eastAsia="宋体" w:hAnsi="宋体" w:cs="宋体" w:hint="eastAsia"/>
                <w:color w:val="000000"/>
                <w:sz w:val="21"/>
                <w:szCs w:val="21"/>
                <w:lang w:eastAsia="zh-CN"/>
              </w:rPr>
            </w:pPr>
            <w:r w:rsidRPr="000240B1">
              <w:rPr>
                <w:rFonts w:ascii="宋体" w:eastAsia="宋体" w:hAnsi="宋体" w:cs="宋体" w:hint="eastAsia"/>
                <w:color w:val="000000"/>
                <w:sz w:val="21"/>
                <w:szCs w:val="21"/>
                <w:lang w:eastAsia="zh-CN"/>
              </w:rPr>
              <w:t>向关联人销售产品和提供仓储等服务</w:t>
            </w:r>
          </w:p>
        </w:tc>
        <w:tc>
          <w:tcPr>
            <w:tcW w:w="635" w:type="pct"/>
            <w:shd w:val="clear" w:color="auto" w:fill="auto"/>
            <w:vAlign w:val="center"/>
          </w:tcPr>
          <w:p w14:paraId="210DF6B5" w14:textId="77777777" w:rsidR="00E970C3" w:rsidRPr="000240B1" w:rsidRDefault="00E970C3" w:rsidP="0002551F">
            <w:pPr>
              <w:widowControl/>
              <w:jc w:val="center"/>
              <w:rPr>
                <w:rFonts w:ascii="宋体" w:eastAsia="宋体" w:hAnsi="宋体" w:cs="宋体" w:hint="eastAsia"/>
                <w:color w:val="000000"/>
                <w:sz w:val="21"/>
                <w:szCs w:val="21"/>
              </w:rPr>
            </w:pPr>
            <w:proofErr w:type="spellStart"/>
            <w:r w:rsidRPr="000240B1">
              <w:rPr>
                <w:rFonts w:ascii="宋体" w:eastAsia="宋体" w:hAnsi="宋体" w:hint="eastAsia"/>
                <w:color w:val="000000"/>
                <w:sz w:val="21"/>
                <w:szCs w:val="21"/>
              </w:rPr>
              <w:t>统一中控</w:t>
            </w:r>
            <w:proofErr w:type="spellEnd"/>
          </w:p>
        </w:tc>
        <w:tc>
          <w:tcPr>
            <w:tcW w:w="634" w:type="pct"/>
            <w:vAlign w:val="center"/>
          </w:tcPr>
          <w:p w14:paraId="210DF6B6" w14:textId="0A41E9D4" w:rsidR="00E970C3" w:rsidRPr="000240B1" w:rsidRDefault="00E970C3"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3</w:t>
            </w:r>
            <w:r w:rsidRPr="000240B1">
              <w:rPr>
                <w:rFonts w:ascii="宋体" w:eastAsia="宋体" w:hAnsi="宋体"/>
                <w:color w:val="000000"/>
                <w:sz w:val="21"/>
                <w:szCs w:val="21"/>
              </w:rPr>
              <w:t>,100.00</w:t>
            </w:r>
          </w:p>
        </w:tc>
        <w:tc>
          <w:tcPr>
            <w:tcW w:w="634" w:type="pct"/>
            <w:shd w:val="clear" w:color="auto" w:fill="auto"/>
            <w:noWrap/>
            <w:vAlign w:val="center"/>
          </w:tcPr>
          <w:p w14:paraId="210DF6B7" w14:textId="586E3DFC" w:rsidR="00E970C3" w:rsidRPr="000240B1" w:rsidRDefault="00E970C3"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2,619.87</w:t>
            </w:r>
          </w:p>
        </w:tc>
        <w:tc>
          <w:tcPr>
            <w:tcW w:w="636" w:type="pct"/>
            <w:vAlign w:val="center"/>
          </w:tcPr>
          <w:p w14:paraId="5DB22834" w14:textId="6CB42F8E" w:rsidR="00E970C3" w:rsidRPr="000240B1" w:rsidRDefault="0058750B" w:rsidP="008B4B23">
            <w:pPr>
              <w:jc w:val="center"/>
              <w:rPr>
                <w:rFonts w:ascii="宋体" w:eastAsia="宋体" w:hAnsi="宋体" w:hint="eastAsia"/>
                <w:sz w:val="21"/>
                <w:szCs w:val="21"/>
                <w:lang w:eastAsia="zh-CN"/>
              </w:rPr>
            </w:pPr>
            <w:r w:rsidRPr="000240B1">
              <w:rPr>
                <w:rFonts w:ascii="宋体" w:eastAsia="宋体" w:hAnsi="宋体" w:hint="eastAsia"/>
                <w:sz w:val="21"/>
                <w:szCs w:val="21"/>
                <w:lang w:eastAsia="zh-CN"/>
              </w:rPr>
              <w:t>1.8476</w:t>
            </w:r>
          </w:p>
        </w:tc>
        <w:tc>
          <w:tcPr>
            <w:tcW w:w="1335" w:type="pct"/>
            <w:vMerge w:val="restart"/>
            <w:vAlign w:val="center"/>
          </w:tcPr>
          <w:p w14:paraId="3EEA62CC" w14:textId="3181DAC3" w:rsidR="00E970C3" w:rsidRPr="000240B1" w:rsidRDefault="00E970C3" w:rsidP="008B4B23">
            <w:pPr>
              <w:rPr>
                <w:rFonts w:ascii="宋体" w:eastAsia="宋体" w:hAnsi="宋体" w:hint="eastAsia"/>
                <w:color w:val="000000"/>
                <w:sz w:val="21"/>
                <w:szCs w:val="21"/>
                <w:lang w:eastAsia="zh-CN"/>
              </w:rPr>
            </w:pPr>
            <w:r w:rsidRPr="000240B1">
              <w:rPr>
                <w:rFonts w:ascii="宋体" w:eastAsia="宋体" w:hAnsi="宋体" w:hint="eastAsia"/>
                <w:sz w:val="21"/>
                <w:szCs w:val="21"/>
                <w:lang w:eastAsia="zh-CN"/>
              </w:rPr>
              <w:t>公司预计的日常关联交易额度是根据自身经营需求及香港联交所要求年度交易额上限来拟定的，实际发生</w:t>
            </w:r>
            <w:proofErr w:type="gramStart"/>
            <w:r w:rsidRPr="000240B1">
              <w:rPr>
                <w:rFonts w:ascii="宋体" w:eastAsia="宋体" w:hAnsi="宋体" w:hint="eastAsia"/>
                <w:sz w:val="21"/>
                <w:szCs w:val="21"/>
                <w:lang w:eastAsia="zh-CN"/>
              </w:rPr>
              <w:t>额按照</w:t>
            </w:r>
            <w:proofErr w:type="gramEnd"/>
            <w:r w:rsidRPr="000240B1">
              <w:rPr>
                <w:rFonts w:ascii="宋体" w:eastAsia="宋体" w:hAnsi="宋体" w:hint="eastAsia"/>
                <w:sz w:val="21"/>
                <w:szCs w:val="21"/>
                <w:lang w:eastAsia="zh-CN"/>
              </w:rPr>
              <w:t>双方实际发生情况确定，为防止实际发生</w:t>
            </w:r>
            <w:proofErr w:type="gramStart"/>
            <w:r w:rsidRPr="000240B1">
              <w:rPr>
                <w:rFonts w:ascii="宋体" w:eastAsia="宋体" w:hAnsi="宋体" w:hint="eastAsia"/>
                <w:sz w:val="21"/>
                <w:szCs w:val="21"/>
                <w:lang w:eastAsia="zh-CN"/>
              </w:rPr>
              <w:t>额交易</w:t>
            </w:r>
            <w:proofErr w:type="gramEnd"/>
            <w:r w:rsidRPr="000240B1">
              <w:rPr>
                <w:rFonts w:ascii="宋体" w:eastAsia="宋体" w:hAnsi="宋体" w:hint="eastAsia"/>
                <w:sz w:val="21"/>
                <w:szCs w:val="21"/>
                <w:lang w:eastAsia="zh-CN"/>
              </w:rPr>
              <w:t>超过年度上限，因此预计金额和实际发生金额之间存在差异。上述差异均属于正常经营行为，对公司日常经营及业绩不会产生重大影响。</w:t>
            </w:r>
          </w:p>
        </w:tc>
      </w:tr>
      <w:tr w:rsidR="00163675" w:rsidRPr="000240B1" w14:paraId="210DF6BD" w14:textId="40DCFF21" w:rsidTr="00163675">
        <w:trPr>
          <w:trHeight w:val="560"/>
        </w:trPr>
        <w:tc>
          <w:tcPr>
            <w:tcW w:w="1127" w:type="pct"/>
            <w:vMerge/>
            <w:shd w:val="clear" w:color="auto" w:fill="auto"/>
            <w:vAlign w:val="center"/>
          </w:tcPr>
          <w:p w14:paraId="210DF6B9" w14:textId="77777777" w:rsidR="00E970C3" w:rsidRPr="000240B1" w:rsidRDefault="00E970C3" w:rsidP="0002551F">
            <w:pPr>
              <w:widowControl/>
              <w:rPr>
                <w:rFonts w:ascii="宋体" w:eastAsia="宋体" w:hAnsi="宋体" w:cs="宋体" w:hint="eastAsia"/>
                <w:color w:val="000000"/>
                <w:sz w:val="21"/>
                <w:szCs w:val="21"/>
                <w:lang w:eastAsia="zh-CN"/>
              </w:rPr>
            </w:pPr>
          </w:p>
        </w:tc>
        <w:tc>
          <w:tcPr>
            <w:tcW w:w="635" w:type="pct"/>
            <w:shd w:val="clear" w:color="auto" w:fill="auto"/>
            <w:vAlign w:val="center"/>
          </w:tcPr>
          <w:p w14:paraId="210DF6BA" w14:textId="77777777" w:rsidR="00E970C3" w:rsidRPr="000240B1" w:rsidRDefault="00E970C3" w:rsidP="0002551F">
            <w:pPr>
              <w:widowControl/>
              <w:jc w:val="center"/>
              <w:rPr>
                <w:rFonts w:ascii="宋体" w:eastAsia="宋体" w:hAnsi="宋体" w:cs="宋体" w:hint="eastAsia"/>
                <w:color w:val="000000"/>
                <w:sz w:val="21"/>
                <w:szCs w:val="21"/>
              </w:rPr>
            </w:pPr>
            <w:proofErr w:type="spellStart"/>
            <w:r w:rsidRPr="000240B1">
              <w:rPr>
                <w:rFonts w:ascii="宋体" w:eastAsia="宋体" w:hAnsi="宋体" w:hint="eastAsia"/>
                <w:color w:val="000000"/>
                <w:sz w:val="21"/>
                <w:szCs w:val="21"/>
              </w:rPr>
              <w:t>统实</w:t>
            </w:r>
            <w:proofErr w:type="spellEnd"/>
          </w:p>
        </w:tc>
        <w:tc>
          <w:tcPr>
            <w:tcW w:w="634" w:type="pct"/>
            <w:vAlign w:val="center"/>
          </w:tcPr>
          <w:p w14:paraId="210DF6BB" w14:textId="29F4BE95" w:rsidR="00E970C3" w:rsidRPr="000240B1" w:rsidRDefault="00E970C3" w:rsidP="0002551F">
            <w:pPr>
              <w:jc w:val="center"/>
              <w:rPr>
                <w:rFonts w:ascii="宋体" w:eastAsia="宋体" w:hAnsi="宋体" w:hint="eastAsia"/>
                <w:color w:val="000000"/>
                <w:sz w:val="21"/>
                <w:szCs w:val="21"/>
                <w:lang w:eastAsia="zh-CN"/>
              </w:rPr>
            </w:pPr>
            <w:r w:rsidRPr="000240B1">
              <w:rPr>
                <w:rFonts w:ascii="宋体" w:eastAsia="宋体" w:hAnsi="宋体"/>
                <w:color w:val="000000"/>
                <w:sz w:val="21"/>
                <w:szCs w:val="21"/>
              </w:rPr>
              <w:t>2,100.00</w:t>
            </w:r>
          </w:p>
        </w:tc>
        <w:tc>
          <w:tcPr>
            <w:tcW w:w="634" w:type="pct"/>
            <w:shd w:val="clear" w:color="auto" w:fill="auto"/>
            <w:noWrap/>
            <w:vAlign w:val="center"/>
          </w:tcPr>
          <w:p w14:paraId="210DF6BC" w14:textId="0D5D9135" w:rsidR="00E970C3" w:rsidRPr="000240B1" w:rsidRDefault="00E970C3"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532.11</w:t>
            </w:r>
          </w:p>
        </w:tc>
        <w:tc>
          <w:tcPr>
            <w:tcW w:w="636" w:type="pct"/>
            <w:vAlign w:val="center"/>
          </w:tcPr>
          <w:p w14:paraId="76CDC109" w14:textId="46E4A06A" w:rsidR="00E970C3" w:rsidRPr="000240B1" w:rsidRDefault="0058750B" w:rsidP="008B4B23">
            <w:pPr>
              <w:jc w:val="center"/>
              <w:rPr>
                <w:rFonts w:ascii="宋体" w:eastAsia="宋体" w:hAnsi="宋体" w:hint="eastAsia"/>
                <w:color w:val="000000"/>
                <w:sz w:val="21"/>
                <w:szCs w:val="21"/>
                <w:lang w:eastAsia="zh-CN"/>
              </w:rPr>
            </w:pPr>
            <w:r w:rsidRPr="000240B1">
              <w:rPr>
                <w:rFonts w:ascii="宋体" w:eastAsia="宋体" w:hAnsi="宋体" w:hint="eastAsia"/>
                <w:sz w:val="21"/>
                <w:szCs w:val="21"/>
                <w:lang w:eastAsia="zh-CN"/>
              </w:rPr>
              <w:t>0.3753</w:t>
            </w:r>
          </w:p>
        </w:tc>
        <w:tc>
          <w:tcPr>
            <w:tcW w:w="1335" w:type="pct"/>
            <w:vMerge/>
          </w:tcPr>
          <w:p w14:paraId="793478B7" w14:textId="16BD4A08" w:rsidR="00E970C3" w:rsidRPr="000240B1" w:rsidRDefault="00E970C3" w:rsidP="0002551F">
            <w:pPr>
              <w:jc w:val="center"/>
              <w:rPr>
                <w:rFonts w:ascii="宋体" w:eastAsia="宋体" w:hAnsi="宋体" w:hint="eastAsia"/>
                <w:color w:val="000000"/>
                <w:sz w:val="21"/>
                <w:szCs w:val="21"/>
                <w:lang w:eastAsia="zh-CN"/>
              </w:rPr>
            </w:pPr>
          </w:p>
        </w:tc>
      </w:tr>
      <w:tr w:rsidR="00163675" w:rsidRPr="000240B1" w14:paraId="012DAAF7" w14:textId="77777777" w:rsidTr="00163675">
        <w:trPr>
          <w:trHeight w:val="560"/>
        </w:trPr>
        <w:tc>
          <w:tcPr>
            <w:tcW w:w="1127" w:type="pct"/>
            <w:vMerge/>
            <w:shd w:val="clear" w:color="auto" w:fill="auto"/>
            <w:vAlign w:val="center"/>
          </w:tcPr>
          <w:p w14:paraId="715172A6" w14:textId="77777777" w:rsidR="00E970C3" w:rsidRPr="000240B1" w:rsidRDefault="00E970C3" w:rsidP="0002551F">
            <w:pPr>
              <w:widowControl/>
              <w:rPr>
                <w:rFonts w:ascii="宋体" w:eastAsia="宋体" w:hAnsi="宋体" w:cs="宋体" w:hint="eastAsia"/>
                <w:color w:val="000000"/>
                <w:sz w:val="21"/>
                <w:szCs w:val="21"/>
                <w:lang w:eastAsia="zh-CN"/>
              </w:rPr>
            </w:pPr>
          </w:p>
        </w:tc>
        <w:tc>
          <w:tcPr>
            <w:tcW w:w="635" w:type="pct"/>
            <w:shd w:val="clear" w:color="auto" w:fill="auto"/>
            <w:vAlign w:val="center"/>
          </w:tcPr>
          <w:p w14:paraId="5CA836CD" w14:textId="106C0E72" w:rsidR="00E970C3" w:rsidRPr="000240B1" w:rsidRDefault="00E970C3" w:rsidP="0002551F">
            <w:pPr>
              <w:widowControl/>
              <w:jc w:val="center"/>
              <w:rPr>
                <w:rFonts w:ascii="宋体" w:eastAsia="宋体" w:hAnsi="宋体" w:hint="eastAsia"/>
                <w:color w:val="000000"/>
                <w:sz w:val="21"/>
                <w:szCs w:val="21"/>
              </w:rPr>
            </w:pPr>
            <w:proofErr w:type="spellStart"/>
            <w:r w:rsidRPr="000240B1">
              <w:rPr>
                <w:rFonts w:ascii="宋体" w:eastAsia="宋体" w:hAnsi="宋体" w:hint="eastAsia"/>
                <w:color w:val="000000"/>
                <w:sz w:val="21"/>
                <w:szCs w:val="21"/>
              </w:rPr>
              <w:t>合计</w:t>
            </w:r>
            <w:proofErr w:type="spellEnd"/>
          </w:p>
        </w:tc>
        <w:tc>
          <w:tcPr>
            <w:tcW w:w="634" w:type="pct"/>
            <w:vAlign w:val="center"/>
          </w:tcPr>
          <w:p w14:paraId="3C4B30E9" w14:textId="1C05CF80" w:rsidR="00E970C3" w:rsidRPr="000240B1" w:rsidRDefault="00E970C3"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5,200.00</w:t>
            </w:r>
          </w:p>
        </w:tc>
        <w:tc>
          <w:tcPr>
            <w:tcW w:w="634" w:type="pct"/>
            <w:shd w:val="clear" w:color="auto" w:fill="auto"/>
            <w:noWrap/>
            <w:vAlign w:val="center"/>
          </w:tcPr>
          <w:p w14:paraId="2BA03DB4" w14:textId="661E4991" w:rsidR="00E970C3" w:rsidRPr="000240B1" w:rsidRDefault="00E970C3"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3,151.98</w:t>
            </w:r>
          </w:p>
        </w:tc>
        <w:tc>
          <w:tcPr>
            <w:tcW w:w="636" w:type="pct"/>
            <w:vAlign w:val="center"/>
          </w:tcPr>
          <w:p w14:paraId="3D6BDAD0" w14:textId="22390A40" w:rsidR="00E970C3" w:rsidRPr="000240B1" w:rsidRDefault="0058750B" w:rsidP="008B4B23">
            <w:pPr>
              <w:jc w:val="center"/>
              <w:rPr>
                <w:rFonts w:ascii="宋体" w:eastAsia="宋体" w:hAnsi="宋体" w:hint="eastAsia"/>
                <w:sz w:val="21"/>
                <w:szCs w:val="21"/>
                <w:lang w:eastAsia="zh-CN"/>
              </w:rPr>
            </w:pPr>
            <w:r w:rsidRPr="000240B1">
              <w:rPr>
                <w:rFonts w:ascii="宋体" w:eastAsia="宋体" w:hAnsi="宋体" w:hint="eastAsia"/>
                <w:sz w:val="21"/>
                <w:szCs w:val="21"/>
                <w:lang w:eastAsia="zh-CN"/>
              </w:rPr>
              <w:t>2.2229</w:t>
            </w:r>
          </w:p>
        </w:tc>
        <w:tc>
          <w:tcPr>
            <w:tcW w:w="1335" w:type="pct"/>
            <w:vMerge/>
          </w:tcPr>
          <w:p w14:paraId="6DB62EC8" w14:textId="77777777" w:rsidR="00E970C3" w:rsidRPr="000240B1" w:rsidRDefault="00E970C3" w:rsidP="0002551F">
            <w:pPr>
              <w:jc w:val="center"/>
              <w:rPr>
                <w:rFonts w:ascii="宋体" w:eastAsia="宋体" w:hAnsi="宋体" w:hint="eastAsia"/>
                <w:color w:val="000000"/>
                <w:sz w:val="21"/>
                <w:szCs w:val="21"/>
                <w:lang w:eastAsia="zh-CN"/>
              </w:rPr>
            </w:pPr>
          </w:p>
        </w:tc>
      </w:tr>
      <w:tr w:rsidR="00163675" w:rsidRPr="000240B1" w14:paraId="5232E0A4" w14:textId="77777777" w:rsidTr="00163675">
        <w:trPr>
          <w:trHeight w:val="554"/>
        </w:trPr>
        <w:tc>
          <w:tcPr>
            <w:tcW w:w="1127" w:type="pct"/>
            <w:shd w:val="clear" w:color="auto" w:fill="auto"/>
            <w:vAlign w:val="center"/>
          </w:tcPr>
          <w:p w14:paraId="272F435E" w14:textId="57A0DA82" w:rsidR="008F7700" w:rsidRPr="000240B1" w:rsidRDefault="00E970C3" w:rsidP="0002551F">
            <w:pPr>
              <w:widowControl/>
              <w:rPr>
                <w:rFonts w:ascii="宋体" w:eastAsia="宋体" w:hAnsi="宋体" w:cs="宋体" w:hint="eastAsia"/>
                <w:color w:val="000000"/>
                <w:sz w:val="21"/>
                <w:szCs w:val="21"/>
                <w:lang w:eastAsia="zh-CN"/>
              </w:rPr>
            </w:pPr>
            <w:r w:rsidRPr="000240B1">
              <w:rPr>
                <w:rFonts w:ascii="宋体" w:eastAsia="宋体" w:hAnsi="宋体" w:cs="宋体" w:hint="eastAsia"/>
                <w:sz w:val="21"/>
                <w:szCs w:val="21"/>
                <w:lang w:eastAsia="zh-CN"/>
              </w:rPr>
              <w:t>向关联人销售商品、提供劳务以及租金</w:t>
            </w:r>
          </w:p>
        </w:tc>
        <w:tc>
          <w:tcPr>
            <w:tcW w:w="635" w:type="pct"/>
            <w:shd w:val="clear" w:color="auto" w:fill="auto"/>
            <w:vAlign w:val="center"/>
          </w:tcPr>
          <w:p w14:paraId="5B38359A" w14:textId="668F08FC" w:rsidR="008F7700" w:rsidRPr="000240B1" w:rsidRDefault="008F7700" w:rsidP="00D64F34">
            <w:pPr>
              <w:widowControl/>
              <w:jc w:val="center"/>
              <w:rPr>
                <w:rFonts w:ascii="宋体" w:eastAsia="宋体" w:hAnsi="宋体" w:hint="eastAsia"/>
                <w:color w:val="000000"/>
                <w:sz w:val="21"/>
                <w:szCs w:val="21"/>
                <w:lang w:eastAsia="zh-CN"/>
              </w:rPr>
            </w:pPr>
            <w:proofErr w:type="spellStart"/>
            <w:r w:rsidRPr="000240B1">
              <w:rPr>
                <w:rFonts w:ascii="宋体" w:eastAsia="宋体" w:hAnsi="宋体" w:hint="eastAsia"/>
                <w:color w:val="000000"/>
                <w:sz w:val="21"/>
                <w:szCs w:val="21"/>
              </w:rPr>
              <w:t>帝斯曼果胶</w:t>
            </w:r>
            <w:proofErr w:type="spellEnd"/>
          </w:p>
        </w:tc>
        <w:tc>
          <w:tcPr>
            <w:tcW w:w="634" w:type="pct"/>
            <w:vAlign w:val="center"/>
          </w:tcPr>
          <w:p w14:paraId="166D4797" w14:textId="5D7F6214" w:rsidR="008F7700" w:rsidRPr="000240B1" w:rsidRDefault="008F7700" w:rsidP="00ED53A4">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5,000.00</w:t>
            </w:r>
          </w:p>
        </w:tc>
        <w:tc>
          <w:tcPr>
            <w:tcW w:w="634" w:type="pct"/>
            <w:shd w:val="clear" w:color="auto" w:fill="auto"/>
            <w:noWrap/>
            <w:vAlign w:val="center"/>
          </w:tcPr>
          <w:p w14:paraId="79601BE2" w14:textId="5829190F" w:rsidR="008F7700" w:rsidRPr="000240B1" w:rsidRDefault="008F7700" w:rsidP="0002551F">
            <w:pPr>
              <w:jc w:val="center"/>
              <w:rPr>
                <w:rFonts w:ascii="宋体" w:eastAsia="宋体" w:hAnsi="宋体" w:hint="eastAsia"/>
                <w:color w:val="FF0000"/>
                <w:sz w:val="21"/>
                <w:szCs w:val="21"/>
                <w:lang w:eastAsia="zh-CN"/>
              </w:rPr>
            </w:pPr>
            <w:r w:rsidRPr="000240B1">
              <w:rPr>
                <w:rFonts w:ascii="宋体" w:eastAsia="宋体" w:hAnsi="宋体" w:hint="eastAsia"/>
                <w:sz w:val="21"/>
                <w:szCs w:val="21"/>
              </w:rPr>
              <w:t>4,922.94</w:t>
            </w:r>
          </w:p>
        </w:tc>
        <w:tc>
          <w:tcPr>
            <w:tcW w:w="636" w:type="pct"/>
            <w:vAlign w:val="center"/>
          </w:tcPr>
          <w:p w14:paraId="3E80B289" w14:textId="670BB1FD" w:rsidR="008F7700" w:rsidRPr="000240B1" w:rsidRDefault="0058750B" w:rsidP="008B4B23">
            <w:pPr>
              <w:jc w:val="center"/>
              <w:rPr>
                <w:rFonts w:ascii="宋体" w:eastAsia="宋体" w:hAnsi="宋体" w:hint="eastAsia"/>
                <w:color w:val="000000"/>
                <w:sz w:val="21"/>
                <w:szCs w:val="21"/>
                <w:lang w:eastAsia="zh-CN"/>
              </w:rPr>
            </w:pPr>
            <w:r w:rsidRPr="000240B1">
              <w:rPr>
                <w:rFonts w:ascii="宋体" w:eastAsia="宋体" w:hAnsi="宋体" w:hint="eastAsia"/>
                <w:sz w:val="21"/>
                <w:szCs w:val="21"/>
                <w:lang w:eastAsia="zh-CN"/>
              </w:rPr>
              <w:t>3.4718</w:t>
            </w:r>
          </w:p>
        </w:tc>
        <w:tc>
          <w:tcPr>
            <w:tcW w:w="1335" w:type="pct"/>
            <w:vMerge/>
          </w:tcPr>
          <w:p w14:paraId="771A977F" w14:textId="4E7375F2" w:rsidR="008F7700" w:rsidRPr="000240B1" w:rsidRDefault="008F7700" w:rsidP="0002551F">
            <w:pPr>
              <w:jc w:val="center"/>
              <w:rPr>
                <w:rFonts w:ascii="宋体" w:eastAsia="宋体" w:hAnsi="宋体" w:hint="eastAsia"/>
                <w:color w:val="000000"/>
                <w:sz w:val="21"/>
                <w:szCs w:val="21"/>
                <w:lang w:eastAsia="zh-CN"/>
              </w:rPr>
            </w:pPr>
          </w:p>
        </w:tc>
      </w:tr>
      <w:tr w:rsidR="00163675" w:rsidRPr="000240B1" w14:paraId="210DF6CC" w14:textId="7F6328CF" w:rsidTr="00163675">
        <w:trPr>
          <w:trHeight w:val="20"/>
        </w:trPr>
        <w:tc>
          <w:tcPr>
            <w:tcW w:w="1127" w:type="pct"/>
            <w:shd w:val="clear" w:color="auto" w:fill="auto"/>
            <w:vAlign w:val="center"/>
          </w:tcPr>
          <w:p w14:paraId="210DF6C8" w14:textId="77777777" w:rsidR="008F7700" w:rsidRPr="000240B1" w:rsidRDefault="008F7700" w:rsidP="0002551F">
            <w:pPr>
              <w:widowControl/>
              <w:rPr>
                <w:rFonts w:ascii="宋体" w:eastAsia="宋体" w:hAnsi="宋体" w:cs="宋体" w:hint="eastAsia"/>
                <w:color w:val="000000"/>
                <w:sz w:val="21"/>
                <w:szCs w:val="21"/>
                <w:lang w:eastAsia="zh-CN"/>
              </w:rPr>
            </w:pPr>
            <w:r w:rsidRPr="000240B1">
              <w:rPr>
                <w:rFonts w:ascii="宋体" w:eastAsia="宋体" w:hAnsi="宋体" w:cs="宋体" w:hint="eastAsia"/>
                <w:color w:val="000000"/>
                <w:sz w:val="21"/>
                <w:szCs w:val="21"/>
                <w:lang w:eastAsia="zh-CN"/>
              </w:rPr>
              <w:t>向关联人购买燃料和动力</w:t>
            </w:r>
          </w:p>
        </w:tc>
        <w:tc>
          <w:tcPr>
            <w:tcW w:w="635" w:type="pct"/>
            <w:shd w:val="clear" w:color="auto" w:fill="auto"/>
            <w:vAlign w:val="center"/>
          </w:tcPr>
          <w:p w14:paraId="210DF6C9" w14:textId="77777777" w:rsidR="008F7700" w:rsidRPr="000240B1" w:rsidRDefault="008F7700" w:rsidP="0002551F">
            <w:pPr>
              <w:widowControl/>
              <w:jc w:val="center"/>
              <w:rPr>
                <w:rFonts w:ascii="宋体" w:eastAsia="宋体" w:hAnsi="宋体" w:hint="eastAsia"/>
                <w:color w:val="000000"/>
                <w:sz w:val="21"/>
                <w:szCs w:val="21"/>
              </w:rPr>
            </w:pPr>
            <w:proofErr w:type="spellStart"/>
            <w:r w:rsidRPr="000240B1">
              <w:rPr>
                <w:rFonts w:ascii="宋体" w:eastAsia="宋体" w:hAnsi="宋体" w:hint="eastAsia"/>
                <w:color w:val="000000"/>
                <w:sz w:val="21"/>
                <w:szCs w:val="21"/>
              </w:rPr>
              <w:t>烟台亿通</w:t>
            </w:r>
            <w:proofErr w:type="spellEnd"/>
          </w:p>
        </w:tc>
        <w:tc>
          <w:tcPr>
            <w:tcW w:w="634" w:type="pct"/>
            <w:vAlign w:val="center"/>
          </w:tcPr>
          <w:p w14:paraId="210DF6CA" w14:textId="79AB872F" w:rsidR="008F7700" w:rsidRPr="000240B1" w:rsidDel="000B49B7" w:rsidRDefault="008F7700" w:rsidP="0002551F">
            <w:pPr>
              <w:jc w:val="center"/>
              <w:rPr>
                <w:rFonts w:ascii="宋体" w:eastAsia="宋体" w:hAnsi="宋体" w:hint="eastAsia"/>
                <w:color w:val="000000"/>
                <w:sz w:val="21"/>
                <w:szCs w:val="21"/>
              </w:rPr>
            </w:pPr>
            <w:r w:rsidRPr="000240B1">
              <w:rPr>
                <w:rFonts w:ascii="宋体" w:eastAsia="宋体" w:hAnsi="宋体" w:hint="eastAsia"/>
                <w:color w:val="000000"/>
                <w:sz w:val="21"/>
                <w:szCs w:val="21"/>
                <w:lang w:eastAsia="zh-CN"/>
              </w:rPr>
              <w:t>3,0</w:t>
            </w:r>
            <w:r w:rsidRPr="000240B1">
              <w:rPr>
                <w:rFonts w:ascii="宋体" w:eastAsia="宋体" w:hAnsi="宋体"/>
                <w:color w:val="000000"/>
                <w:sz w:val="21"/>
                <w:szCs w:val="21"/>
              </w:rPr>
              <w:t>00.00</w:t>
            </w:r>
          </w:p>
        </w:tc>
        <w:tc>
          <w:tcPr>
            <w:tcW w:w="634" w:type="pct"/>
            <w:shd w:val="clear" w:color="auto" w:fill="auto"/>
            <w:noWrap/>
            <w:vAlign w:val="center"/>
          </w:tcPr>
          <w:p w14:paraId="210DF6CB" w14:textId="6E1CA0EE" w:rsidR="008F7700" w:rsidRPr="000240B1" w:rsidRDefault="008F7700"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3,167.63</w:t>
            </w:r>
          </w:p>
        </w:tc>
        <w:tc>
          <w:tcPr>
            <w:tcW w:w="636" w:type="pct"/>
            <w:vAlign w:val="center"/>
          </w:tcPr>
          <w:p w14:paraId="4DA1E28B" w14:textId="6362EAC7" w:rsidR="008F7700" w:rsidRPr="000240B1" w:rsidRDefault="0058750B" w:rsidP="0058750B">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2.5872</w:t>
            </w:r>
          </w:p>
        </w:tc>
        <w:tc>
          <w:tcPr>
            <w:tcW w:w="1335" w:type="pct"/>
            <w:vMerge/>
          </w:tcPr>
          <w:p w14:paraId="1A217F8B" w14:textId="6A4E01A4" w:rsidR="008F7700" w:rsidRPr="000240B1" w:rsidRDefault="008F7700" w:rsidP="0002551F">
            <w:pPr>
              <w:jc w:val="center"/>
              <w:rPr>
                <w:rFonts w:ascii="宋体" w:eastAsia="宋体" w:hAnsi="宋体" w:hint="eastAsia"/>
                <w:color w:val="000000"/>
                <w:sz w:val="21"/>
                <w:szCs w:val="21"/>
                <w:lang w:eastAsia="zh-CN"/>
              </w:rPr>
            </w:pPr>
          </w:p>
        </w:tc>
      </w:tr>
      <w:tr w:rsidR="00163675" w:rsidRPr="000240B1" w14:paraId="210DF6D1" w14:textId="1226B205" w:rsidTr="00163675">
        <w:trPr>
          <w:trHeight w:val="20"/>
        </w:trPr>
        <w:tc>
          <w:tcPr>
            <w:tcW w:w="1127" w:type="pct"/>
            <w:shd w:val="clear" w:color="auto" w:fill="auto"/>
            <w:vAlign w:val="center"/>
          </w:tcPr>
          <w:p w14:paraId="210DF6CD" w14:textId="77777777" w:rsidR="008F7700" w:rsidRPr="000240B1" w:rsidRDefault="008F7700" w:rsidP="0002551F">
            <w:pPr>
              <w:widowControl/>
              <w:rPr>
                <w:rFonts w:ascii="宋体" w:eastAsia="宋体" w:hAnsi="宋体" w:cs="宋体" w:hint="eastAsia"/>
                <w:color w:val="000000"/>
                <w:sz w:val="21"/>
                <w:szCs w:val="21"/>
                <w:lang w:eastAsia="zh-CN"/>
              </w:rPr>
            </w:pPr>
            <w:r w:rsidRPr="000240B1">
              <w:rPr>
                <w:rFonts w:ascii="宋体" w:eastAsia="宋体" w:hAnsi="宋体" w:cs="宋体" w:hint="eastAsia"/>
                <w:color w:val="000000"/>
                <w:sz w:val="21"/>
                <w:szCs w:val="21"/>
                <w:lang w:eastAsia="zh-CN"/>
              </w:rPr>
              <w:t>关联人向公司提供建筑安装服务</w:t>
            </w:r>
          </w:p>
        </w:tc>
        <w:tc>
          <w:tcPr>
            <w:tcW w:w="635" w:type="pct"/>
            <w:shd w:val="clear" w:color="auto" w:fill="auto"/>
            <w:vAlign w:val="center"/>
          </w:tcPr>
          <w:p w14:paraId="210DF6CE" w14:textId="77777777" w:rsidR="008F7700" w:rsidRPr="000240B1" w:rsidRDefault="008F7700" w:rsidP="0002551F">
            <w:pPr>
              <w:widowControl/>
              <w:jc w:val="center"/>
              <w:rPr>
                <w:rFonts w:ascii="宋体" w:eastAsia="宋体" w:hAnsi="宋体" w:cs="宋体" w:hint="eastAsia"/>
                <w:color w:val="000000"/>
                <w:sz w:val="21"/>
                <w:szCs w:val="21"/>
              </w:rPr>
            </w:pPr>
            <w:proofErr w:type="spellStart"/>
            <w:r w:rsidRPr="000240B1">
              <w:rPr>
                <w:rFonts w:ascii="宋体" w:eastAsia="宋体" w:hAnsi="宋体" w:hint="eastAsia"/>
                <w:color w:val="000000"/>
                <w:sz w:val="21"/>
                <w:szCs w:val="21"/>
              </w:rPr>
              <w:t>安德利建安</w:t>
            </w:r>
            <w:proofErr w:type="spellEnd"/>
          </w:p>
        </w:tc>
        <w:tc>
          <w:tcPr>
            <w:tcW w:w="634" w:type="pct"/>
            <w:vAlign w:val="center"/>
          </w:tcPr>
          <w:p w14:paraId="210DF6CF" w14:textId="4D709DF1" w:rsidR="008F7700" w:rsidRPr="000240B1" w:rsidRDefault="008F7700"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3</w:t>
            </w:r>
            <w:r w:rsidRPr="000240B1">
              <w:rPr>
                <w:rFonts w:ascii="宋体" w:eastAsia="宋体" w:hAnsi="宋体"/>
                <w:color w:val="000000"/>
                <w:sz w:val="21"/>
                <w:szCs w:val="21"/>
              </w:rPr>
              <w:t>,000.00</w:t>
            </w:r>
          </w:p>
        </w:tc>
        <w:tc>
          <w:tcPr>
            <w:tcW w:w="634" w:type="pct"/>
            <w:shd w:val="clear" w:color="auto" w:fill="auto"/>
            <w:noWrap/>
            <w:vAlign w:val="center"/>
          </w:tcPr>
          <w:p w14:paraId="210DF6D0" w14:textId="650DAADD" w:rsidR="008F7700" w:rsidRPr="000240B1" w:rsidRDefault="008F7700" w:rsidP="0002551F">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1.52</w:t>
            </w:r>
          </w:p>
        </w:tc>
        <w:tc>
          <w:tcPr>
            <w:tcW w:w="636" w:type="pct"/>
            <w:vAlign w:val="center"/>
          </w:tcPr>
          <w:p w14:paraId="0DB3AAAF" w14:textId="75E7B01D" w:rsidR="008F7700" w:rsidRPr="000240B1" w:rsidRDefault="008B4B23" w:rsidP="008B4B23">
            <w:pPr>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0.00</w:t>
            </w:r>
            <w:r w:rsidR="0058750B" w:rsidRPr="000240B1">
              <w:rPr>
                <w:rFonts w:ascii="宋体" w:eastAsia="宋体" w:hAnsi="宋体" w:hint="eastAsia"/>
                <w:color w:val="000000"/>
                <w:sz w:val="21"/>
                <w:szCs w:val="21"/>
                <w:lang w:eastAsia="zh-CN"/>
              </w:rPr>
              <w:t>12</w:t>
            </w:r>
          </w:p>
        </w:tc>
        <w:tc>
          <w:tcPr>
            <w:tcW w:w="1335" w:type="pct"/>
            <w:vMerge/>
          </w:tcPr>
          <w:p w14:paraId="718817F8" w14:textId="567CD2E6" w:rsidR="008F7700" w:rsidRPr="000240B1" w:rsidRDefault="008F7700" w:rsidP="0002551F">
            <w:pPr>
              <w:jc w:val="center"/>
              <w:rPr>
                <w:rFonts w:ascii="宋体" w:eastAsia="宋体" w:hAnsi="宋体" w:hint="eastAsia"/>
                <w:color w:val="000000"/>
                <w:sz w:val="21"/>
                <w:szCs w:val="21"/>
                <w:lang w:eastAsia="zh-CN"/>
              </w:rPr>
            </w:pPr>
          </w:p>
        </w:tc>
      </w:tr>
    </w:tbl>
    <w:p w14:paraId="210DF6D3" w14:textId="77777777" w:rsidR="00835430" w:rsidRPr="000240B1" w:rsidRDefault="00835430" w:rsidP="00621C25">
      <w:pPr>
        <w:spacing w:beforeLines="100" w:before="240" w:line="360" w:lineRule="auto"/>
        <w:ind w:firstLineChars="200" w:firstLine="482"/>
        <w:outlineLvl w:val="0"/>
        <w:rPr>
          <w:rFonts w:ascii="宋体" w:eastAsia="宋体" w:hAnsi="宋体" w:cs="Arial" w:hint="eastAsia"/>
          <w:sz w:val="24"/>
          <w:szCs w:val="24"/>
          <w:lang w:eastAsia="zh-CN"/>
        </w:rPr>
      </w:pPr>
      <w:r w:rsidRPr="000240B1">
        <w:rPr>
          <w:rFonts w:ascii="宋体" w:eastAsia="宋体" w:hAnsi="宋体"/>
          <w:b/>
          <w:bCs/>
          <w:sz w:val="24"/>
          <w:szCs w:val="24"/>
          <w:lang w:eastAsia="zh-CN"/>
        </w:rPr>
        <w:t>（三）本次日常关联交易预计金额和类别</w:t>
      </w:r>
    </w:p>
    <w:p w14:paraId="210DF6D4" w14:textId="5B14F112" w:rsidR="00C44C53" w:rsidRPr="000240B1" w:rsidRDefault="00C44C53" w:rsidP="00C42627">
      <w:pPr>
        <w:widowControl/>
        <w:spacing w:line="360" w:lineRule="auto"/>
        <w:jc w:val="right"/>
        <w:rPr>
          <w:rFonts w:ascii="宋体" w:eastAsia="宋体" w:hAnsi="宋体" w:cs="宋体" w:hint="eastAsia"/>
          <w:bCs/>
          <w:color w:val="000000"/>
          <w:sz w:val="21"/>
          <w:szCs w:val="21"/>
          <w:lang w:eastAsia="zh-CN"/>
        </w:rPr>
      </w:pPr>
      <w:r w:rsidRPr="000240B1">
        <w:rPr>
          <w:rFonts w:ascii="宋体" w:eastAsia="宋体" w:hAnsi="宋体" w:cs="宋体" w:hint="eastAsia"/>
          <w:bCs/>
          <w:color w:val="000000"/>
          <w:sz w:val="21"/>
          <w:szCs w:val="21"/>
          <w:lang w:eastAsia="zh-CN"/>
        </w:rPr>
        <w:t>单位</w:t>
      </w:r>
      <w:r w:rsidRPr="000240B1">
        <w:rPr>
          <w:rFonts w:ascii="宋体" w:eastAsia="宋体" w:hAnsi="宋体" w:cs="宋体"/>
          <w:bCs/>
          <w:color w:val="000000"/>
          <w:sz w:val="21"/>
          <w:szCs w:val="21"/>
          <w:lang w:eastAsia="zh-CN"/>
        </w:rPr>
        <w:t>:人民币</w:t>
      </w:r>
      <w:r w:rsidRPr="000240B1">
        <w:rPr>
          <w:rFonts w:ascii="宋体" w:eastAsia="宋体" w:hAnsi="宋体" w:cs="宋体" w:hint="eastAsia"/>
          <w:bCs/>
          <w:color w:val="000000"/>
          <w:sz w:val="21"/>
          <w:szCs w:val="21"/>
          <w:lang w:eastAsia="zh-CN"/>
        </w:rPr>
        <w:t>万元</w:t>
      </w:r>
    </w:p>
    <w:tbl>
      <w:tblPr>
        <w:tblW w:w="5287" w:type="pct"/>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61"/>
        <w:gridCol w:w="1276"/>
        <w:gridCol w:w="1135"/>
        <w:gridCol w:w="994"/>
        <w:gridCol w:w="1282"/>
        <w:gridCol w:w="1137"/>
        <w:gridCol w:w="1280"/>
        <w:gridCol w:w="1399"/>
      </w:tblGrid>
      <w:tr w:rsidR="00163675" w:rsidRPr="000240B1" w14:paraId="210DF6DB" w14:textId="0673470D" w:rsidTr="00163675">
        <w:trPr>
          <w:trHeight w:val="283"/>
        </w:trPr>
        <w:tc>
          <w:tcPr>
            <w:tcW w:w="775" w:type="pct"/>
            <w:shd w:val="clear" w:color="auto" w:fill="FFFFFF"/>
            <w:vAlign w:val="center"/>
          </w:tcPr>
          <w:p w14:paraId="210DF6D5" w14:textId="77777777" w:rsidR="008F7700" w:rsidRPr="000240B1" w:rsidRDefault="008F7700" w:rsidP="008B4B23">
            <w:pPr>
              <w:widowControl/>
              <w:jc w:val="center"/>
              <w:rPr>
                <w:rFonts w:ascii="宋体" w:eastAsia="宋体" w:hAnsi="宋体" w:cs="宋体" w:hint="eastAsia"/>
                <w:b/>
                <w:bCs/>
                <w:sz w:val="21"/>
                <w:szCs w:val="21"/>
              </w:rPr>
            </w:pPr>
            <w:proofErr w:type="spellStart"/>
            <w:r w:rsidRPr="000240B1">
              <w:rPr>
                <w:rFonts w:ascii="宋体" w:eastAsia="宋体" w:hAnsi="宋体" w:cs="宋体" w:hint="eastAsia"/>
                <w:b/>
                <w:bCs/>
                <w:sz w:val="21"/>
                <w:szCs w:val="21"/>
              </w:rPr>
              <w:t>关联交易类别</w:t>
            </w:r>
            <w:proofErr w:type="spellEnd"/>
          </w:p>
        </w:tc>
        <w:tc>
          <w:tcPr>
            <w:tcW w:w="634" w:type="pct"/>
            <w:shd w:val="clear" w:color="auto" w:fill="FFFFFF"/>
            <w:vAlign w:val="center"/>
          </w:tcPr>
          <w:p w14:paraId="210DF6D6" w14:textId="77777777" w:rsidR="008F7700" w:rsidRPr="000240B1" w:rsidRDefault="008F7700" w:rsidP="008B4B23">
            <w:pPr>
              <w:widowControl/>
              <w:jc w:val="center"/>
              <w:rPr>
                <w:rFonts w:ascii="宋体" w:eastAsia="宋体" w:hAnsi="宋体" w:cs="宋体" w:hint="eastAsia"/>
                <w:b/>
                <w:bCs/>
                <w:sz w:val="21"/>
                <w:szCs w:val="21"/>
              </w:rPr>
            </w:pPr>
            <w:proofErr w:type="spellStart"/>
            <w:r w:rsidRPr="000240B1">
              <w:rPr>
                <w:rFonts w:ascii="宋体" w:eastAsia="宋体" w:hAnsi="宋体" w:cs="宋体" w:hint="eastAsia"/>
                <w:b/>
                <w:bCs/>
                <w:sz w:val="21"/>
                <w:szCs w:val="21"/>
              </w:rPr>
              <w:t>关联人</w:t>
            </w:r>
            <w:proofErr w:type="spellEnd"/>
          </w:p>
        </w:tc>
        <w:tc>
          <w:tcPr>
            <w:tcW w:w="564" w:type="pct"/>
            <w:shd w:val="clear" w:color="auto" w:fill="FFFFFF"/>
            <w:vAlign w:val="center"/>
          </w:tcPr>
          <w:p w14:paraId="787F6FCE" w14:textId="77777777" w:rsidR="008F7700" w:rsidRPr="000240B1" w:rsidRDefault="008F7700" w:rsidP="008B4B23">
            <w:pPr>
              <w:widowControl/>
              <w:jc w:val="center"/>
              <w:rPr>
                <w:rFonts w:ascii="宋体" w:eastAsia="宋体" w:hAnsi="宋体" w:cs="宋体" w:hint="eastAsia"/>
                <w:b/>
                <w:bCs/>
                <w:sz w:val="21"/>
                <w:szCs w:val="21"/>
                <w:lang w:eastAsia="zh-CN"/>
              </w:rPr>
            </w:pPr>
            <w:proofErr w:type="spellStart"/>
            <w:r w:rsidRPr="000240B1">
              <w:rPr>
                <w:rFonts w:ascii="宋体" w:eastAsia="宋体" w:hAnsi="宋体" w:cs="宋体" w:hint="eastAsia"/>
                <w:b/>
                <w:bCs/>
                <w:sz w:val="21"/>
                <w:szCs w:val="21"/>
              </w:rPr>
              <w:t>本次预计</w:t>
            </w:r>
            <w:proofErr w:type="spellEnd"/>
          </w:p>
          <w:p w14:paraId="210DF6D7" w14:textId="4BF1235A" w:rsidR="008F7700" w:rsidRPr="000240B1" w:rsidRDefault="008F7700" w:rsidP="008B4B23">
            <w:pPr>
              <w:widowControl/>
              <w:jc w:val="center"/>
              <w:rPr>
                <w:rFonts w:ascii="宋体" w:eastAsia="宋体" w:hAnsi="宋体" w:cs="宋体" w:hint="eastAsia"/>
                <w:b/>
                <w:bCs/>
                <w:sz w:val="21"/>
                <w:szCs w:val="21"/>
              </w:rPr>
            </w:pPr>
            <w:proofErr w:type="spellStart"/>
            <w:r w:rsidRPr="000240B1">
              <w:rPr>
                <w:rFonts w:ascii="宋体" w:eastAsia="宋体" w:hAnsi="宋体" w:cs="宋体" w:hint="eastAsia"/>
                <w:b/>
                <w:bCs/>
                <w:sz w:val="21"/>
                <w:szCs w:val="21"/>
              </w:rPr>
              <w:t>金额</w:t>
            </w:r>
            <w:proofErr w:type="spellEnd"/>
          </w:p>
        </w:tc>
        <w:tc>
          <w:tcPr>
            <w:tcW w:w="494" w:type="pct"/>
            <w:shd w:val="clear" w:color="auto" w:fill="FFFFFF"/>
            <w:vAlign w:val="center"/>
          </w:tcPr>
          <w:p w14:paraId="6A2F581D" w14:textId="16A82F98" w:rsidR="008F7700"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占同类业务比例（%）</w:t>
            </w:r>
          </w:p>
        </w:tc>
        <w:tc>
          <w:tcPr>
            <w:tcW w:w="637" w:type="pct"/>
            <w:shd w:val="clear" w:color="auto" w:fill="FFFFFF"/>
            <w:vAlign w:val="center"/>
          </w:tcPr>
          <w:p w14:paraId="05BD7FFB" w14:textId="526EFB0B" w:rsidR="008F7700"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2024年实际发生金额</w:t>
            </w:r>
          </w:p>
          <w:p w14:paraId="210DF6D9" w14:textId="51E3766E" w:rsidR="008F7700"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（经审计）</w:t>
            </w:r>
          </w:p>
        </w:tc>
        <w:tc>
          <w:tcPr>
            <w:tcW w:w="565" w:type="pct"/>
            <w:shd w:val="clear" w:color="auto" w:fill="FFFFFF"/>
            <w:vAlign w:val="center"/>
          </w:tcPr>
          <w:p w14:paraId="210DF6DA" w14:textId="77777777" w:rsidR="008F7700"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占同类业务比例（％）</w:t>
            </w:r>
          </w:p>
        </w:tc>
        <w:tc>
          <w:tcPr>
            <w:tcW w:w="636" w:type="pct"/>
            <w:shd w:val="clear" w:color="auto" w:fill="FFFFFF"/>
            <w:vAlign w:val="center"/>
          </w:tcPr>
          <w:p w14:paraId="1981EF99" w14:textId="77777777" w:rsidR="008B4B23"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2</w:t>
            </w:r>
            <w:r w:rsidRPr="000240B1">
              <w:rPr>
                <w:rFonts w:ascii="宋体" w:eastAsia="宋体" w:hAnsi="宋体" w:cs="宋体"/>
                <w:b/>
                <w:bCs/>
                <w:sz w:val="21"/>
                <w:szCs w:val="21"/>
                <w:lang w:eastAsia="zh-CN"/>
              </w:rPr>
              <w:t>02</w:t>
            </w:r>
            <w:r w:rsidRPr="000240B1">
              <w:rPr>
                <w:rFonts w:ascii="宋体" w:eastAsia="宋体" w:hAnsi="宋体" w:cs="宋体" w:hint="eastAsia"/>
                <w:b/>
                <w:bCs/>
                <w:sz w:val="21"/>
                <w:szCs w:val="21"/>
                <w:lang w:eastAsia="zh-CN"/>
              </w:rPr>
              <w:t>5年1-2月与关联人累计已发生的交易金额</w:t>
            </w:r>
          </w:p>
          <w:p w14:paraId="18D1F952" w14:textId="28D191BB" w:rsidR="008F7700"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（未经审计）</w:t>
            </w:r>
          </w:p>
        </w:tc>
        <w:tc>
          <w:tcPr>
            <w:tcW w:w="695" w:type="pct"/>
            <w:shd w:val="clear" w:color="auto" w:fill="FFFFFF"/>
            <w:vAlign w:val="center"/>
          </w:tcPr>
          <w:p w14:paraId="0F7973E6" w14:textId="0A708DA9" w:rsidR="008F7700" w:rsidRPr="000240B1" w:rsidRDefault="008F7700" w:rsidP="008B4B23">
            <w:pPr>
              <w:widowControl/>
              <w:jc w:val="center"/>
              <w:rPr>
                <w:rFonts w:ascii="宋体" w:eastAsia="宋体" w:hAnsi="宋体" w:cs="宋体" w:hint="eastAsia"/>
                <w:b/>
                <w:bCs/>
                <w:sz w:val="21"/>
                <w:szCs w:val="21"/>
                <w:lang w:eastAsia="zh-CN"/>
              </w:rPr>
            </w:pPr>
            <w:r w:rsidRPr="000240B1">
              <w:rPr>
                <w:rFonts w:ascii="宋体" w:eastAsia="宋体" w:hAnsi="宋体" w:cs="宋体" w:hint="eastAsia"/>
                <w:b/>
                <w:bCs/>
                <w:sz w:val="21"/>
                <w:szCs w:val="21"/>
                <w:lang w:eastAsia="zh-CN"/>
              </w:rPr>
              <w:t>本次预计金额与上年实际发生金额差异较大的原因</w:t>
            </w:r>
          </w:p>
        </w:tc>
      </w:tr>
      <w:tr w:rsidR="00163675" w:rsidRPr="000240B1" w14:paraId="210DF6E2" w14:textId="415FFE8B" w:rsidTr="00163675">
        <w:trPr>
          <w:trHeight w:val="363"/>
        </w:trPr>
        <w:tc>
          <w:tcPr>
            <w:tcW w:w="775" w:type="pct"/>
            <w:vMerge w:val="restart"/>
            <w:shd w:val="clear" w:color="auto" w:fill="auto"/>
            <w:vAlign w:val="center"/>
          </w:tcPr>
          <w:p w14:paraId="210DF6DC" w14:textId="582B44E9" w:rsidR="00E970C3" w:rsidRPr="000240B1" w:rsidRDefault="00E970C3" w:rsidP="00E970C3">
            <w:pPr>
              <w:widowControl/>
              <w:rPr>
                <w:rFonts w:ascii="宋体" w:eastAsia="宋体" w:hAnsi="宋体" w:cs="宋体" w:hint="eastAsia"/>
                <w:sz w:val="21"/>
                <w:szCs w:val="21"/>
                <w:lang w:eastAsia="zh-CN"/>
              </w:rPr>
            </w:pPr>
            <w:r w:rsidRPr="000240B1">
              <w:rPr>
                <w:rFonts w:ascii="宋体" w:eastAsia="宋体" w:hAnsi="宋体" w:cs="宋体" w:hint="eastAsia"/>
                <w:color w:val="000000"/>
                <w:sz w:val="21"/>
                <w:szCs w:val="21"/>
                <w:lang w:eastAsia="zh-CN"/>
              </w:rPr>
              <w:t>向关联人销售产品和提供仓</w:t>
            </w:r>
            <w:r w:rsidRPr="000240B1">
              <w:rPr>
                <w:rFonts w:ascii="宋体" w:eastAsia="宋体" w:hAnsi="宋体" w:cs="宋体" w:hint="eastAsia"/>
                <w:color w:val="000000"/>
                <w:sz w:val="21"/>
                <w:szCs w:val="21"/>
                <w:lang w:eastAsia="zh-CN"/>
              </w:rPr>
              <w:lastRenderedPageBreak/>
              <w:t>储等服务</w:t>
            </w:r>
          </w:p>
        </w:tc>
        <w:tc>
          <w:tcPr>
            <w:tcW w:w="634" w:type="pct"/>
            <w:shd w:val="clear" w:color="auto" w:fill="auto"/>
            <w:vAlign w:val="center"/>
          </w:tcPr>
          <w:p w14:paraId="210DF6DD" w14:textId="77777777" w:rsidR="00E970C3" w:rsidRPr="000240B1" w:rsidRDefault="00E970C3" w:rsidP="00FF158A">
            <w:pPr>
              <w:widowControl/>
              <w:jc w:val="center"/>
              <w:rPr>
                <w:rFonts w:ascii="宋体" w:eastAsia="宋体" w:hAnsi="宋体" w:cs="宋体" w:hint="eastAsia"/>
                <w:color w:val="000000"/>
                <w:sz w:val="21"/>
                <w:szCs w:val="21"/>
              </w:rPr>
            </w:pPr>
            <w:proofErr w:type="spellStart"/>
            <w:r w:rsidRPr="000240B1">
              <w:rPr>
                <w:rFonts w:ascii="宋体" w:eastAsia="宋体" w:hAnsi="宋体" w:hint="eastAsia"/>
                <w:sz w:val="21"/>
                <w:szCs w:val="21"/>
              </w:rPr>
              <w:lastRenderedPageBreak/>
              <w:t>统一中控</w:t>
            </w:r>
            <w:proofErr w:type="spellEnd"/>
          </w:p>
        </w:tc>
        <w:tc>
          <w:tcPr>
            <w:tcW w:w="564" w:type="pct"/>
            <w:shd w:val="clear" w:color="auto" w:fill="auto"/>
            <w:vAlign w:val="center"/>
          </w:tcPr>
          <w:p w14:paraId="210DF6DE" w14:textId="19F0EA03" w:rsidR="00E970C3" w:rsidRPr="000240B1" w:rsidRDefault="00E970C3" w:rsidP="00ED53A4">
            <w:pPr>
              <w:widowControl/>
              <w:jc w:val="center"/>
              <w:rPr>
                <w:rFonts w:ascii="宋体" w:eastAsia="宋体" w:hAnsi="宋体" w:hint="eastAsia"/>
                <w:sz w:val="21"/>
                <w:szCs w:val="21"/>
                <w:lang w:eastAsia="zh-CN"/>
              </w:rPr>
            </w:pPr>
            <w:r w:rsidRPr="000240B1">
              <w:rPr>
                <w:rFonts w:ascii="宋体" w:eastAsia="宋体" w:hAnsi="宋体" w:hint="eastAsia"/>
                <w:color w:val="000000"/>
                <w:sz w:val="21"/>
                <w:szCs w:val="21"/>
                <w:lang w:eastAsia="zh-CN"/>
              </w:rPr>
              <w:t>5</w:t>
            </w:r>
            <w:r w:rsidRPr="000240B1">
              <w:rPr>
                <w:rFonts w:ascii="宋体" w:eastAsia="宋体" w:hAnsi="宋体"/>
                <w:color w:val="000000"/>
                <w:sz w:val="21"/>
                <w:szCs w:val="21"/>
              </w:rPr>
              <w:t>,</w:t>
            </w:r>
            <w:r w:rsidRPr="000240B1">
              <w:rPr>
                <w:rFonts w:ascii="宋体" w:eastAsia="宋体" w:hAnsi="宋体" w:hint="eastAsia"/>
                <w:color w:val="000000"/>
                <w:sz w:val="21"/>
                <w:szCs w:val="21"/>
                <w:lang w:eastAsia="zh-CN"/>
              </w:rPr>
              <w:t>0</w:t>
            </w:r>
            <w:r w:rsidRPr="000240B1">
              <w:rPr>
                <w:rFonts w:ascii="宋体" w:eastAsia="宋体" w:hAnsi="宋体"/>
                <w:color w:val="000000"/>
                <w:sz w:val="21"/>
                <w:szCs w:val="21"/>
              </w:rPr>
              <w:t>00.00</w:t>
            </w:r>
          </w:p>
        </w:tc>
        <w:tc>
          <w:tcPr>
            <w:tcW w:w="494" w:type="pct"/>
            <w:vAlign w:val="center"/>
          </w:tcPr>
          <w:p w14:paraId="7EF4F0F7" w14:textId="7D68C4E1" w:rsidR="00E970C3" w:rsidRPr="000240B1" w:rsidRDefault="00E970C3" w:rsidP="008F58D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3.57</w:t>
            </w:r>
          </w:p>
        </w:tc>
        <w:tc>
          <w:tcPr>
            <w:tcW w:w="637" w:type="pct"/>
            <w:shd w:val="clear" w:color="auto" w:fill="auto"/>
            <w:vAlign w:val="center"/>
          </w:tcPr>
          <w:p w14:paraId="210DF6E0" w14:textId="3FFE21E4" w:rsidR="00E970C3" w:rsidRPr="000240B1" w:rsidRDefault="00E970C3"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2,619.87</w:t>
            </w:r>
          </w:p>
        </w:tc>
        <w:tc>
          <w:tcPr>
            <w:tcW w:w="565" w:type="pct"/>
            <w:shd w:val="clear" w:color="auto" w:fill="auto"/>
            <w:vAlign w:val="center"/>
          </w:tcPr>
          <w:p w14:paraId="210DF6E1" w14:textId="72C8B34B" w:rsidR="00E970C3" w:rsidRPr="000240B1" w:rsidRDefault="0058750B" w:rsidP="00A0722D">
            <w:pPr>
              <w:widowControl/>
              <w:jc w:val="center"/>
              <w:rPr>
                <w:rFonts w:ascii="宋体" w:eastAsia="宋体" w:hAnsi="宋体" w:hint="eastAsia"/>
                <w:sz w:val="21"/>
                <w:szCs w:val="21"/>
              </w:rPr>
            </w:pPr>
            <w:r w:rsidRPr="000240B1">
              <w:rPr>
                <w:rFonts w:ascii="宋体" w:eastAsia="宋体" w:hAnsi="宋体" w:hint="eastAsia"/>
                <w:sz w:val="21"/>
                <w:szCs w:val="21"/>
                <w:lang w:eastAsia="zh-CN"/>
              </w:rPr>
              <w:t>1.8476</w:t>
            </w:r>
          </w:p>
        </w:tc>
        <w:tc>
          <w:tcPr>
            <w:tcW w:w="636" w:type="pct"/>
            <w:vAlign w:val="center"/>
          </w:tcPr>
          <w:p w14:paraId="75DCB929" w14:textId="289F4E24" w:rsidR="00E970C3" w:rsidRPr="000240B1" w:rsidRDefault="00E970C3" w:rsidP="008702A9">
            <w:pPr>
              <w:widowControl/>
              <w:jc w:val="center"/>
              <w:rPr>
                <w:rFonts w:ascii="宋体" w:eastAsia="宋体" w:hAnsi="宋体" w:hint="eastAsia"/>
                <w:sz w:val="21"/>
                <w:szCs w:val="21"/>
                <w:lang w:eastAsia="zh-CN"/>
              </w:rPr>
            </w:pPr>
            <w:r w:rsidRPr="000240B1">
              <w:rPr>
                <w:rFonts w:ascii="宋体" w:eastAsia="宋体" w:hAnsi="宋体" w:hint="eastAsia"/>
                <w:bCs/>
                <w:color w:val="000000"/>
                <w:sz w:val="21"/>
                <w:szCs w:val="21"/>
                <w:lang w:eastAsia="zh-CN"/>
              </w:rPr>
              <w:t>316.35</w:t>
            </w:r>
          </w:p>
        </w:tc>
        <w:tc>
          <w:tcPr>
            <w:tcW w:w="695" w:type="pct"/>
            <w:vMerge w:val="restart"/>
            <w:vAlign w:val="center"/>
          </w:tcPr>
          <w:p w14:paraId="59CFE245" w14:textId="77777777" w:rsidR="00163675" w:rsidRPr="000240B1" w:rsidRDefault="00163675" w:rsidP="00163675">
            <w:pPr>
              <w:widowControl/>
              <w:jc w:val="center"/>
              <w:rPr>
                <w:rFonts w:ascii="宋体" w:eastAsia="宋体" w:hAnsi="宋体" w:hint="eastAsia"/>
                <w:sz w:val="21"/>
                <w:szCs w:val="21"/>
                <w:lang w:eastAsia="zh-CN"/>
              </w:rPr>
            </w:pPr>
          </w:p>
          <w:p w14:paraId="1AB4F8FC" w14:textId="3CA28680" w:rsidR="00163675" w:rsidRPr="000240B1" w:rsidRDefault="00E970C3" w:rsidP="00163675">
            <w:pPr>
              <w:widowControl/>
              <w:jc w:val="center"/>
              <w:rPr>
                <w:rFonts w:ascii="宋体" w:eastAsia="宋体" w:hAnsi="宋体" w:hint="eastAsia"/>
                <w:sz w:val="21"/>
                <w:szCs w:val="21"/>
                <w:lang w:eastAsia="zh-CN"/>
              </w:rPr>
            </w:pPr>
            <w:r w:rsidRPr="000240B1">
              <w:rPr>
                <w:rFonts w:ascii="宋体" w:eastAsia="宋体" w:hAnsi="宋体" w:hint="eastAsia"/>
                <w:sz w:val="21"/>
                <w:szCs w:val="21"/>
                <w:lang w:eastAsia="zh-CN"/>
              </w:rPr>
              <w:t>预计金额是</w:t>
            </w:r>
            <w:r w:rsidRPr="000240B1">
              <w:rPr>
                <w:rFonts w:ascii="宋体" w:eastAsia="宋体" w:hAnsi="宋体" w:hint="eastAsia"/>
                <w:sz w:val="21"/>
                <w:szCs w:val="21"/>
                <w:lang w:eastAsia="zh-CN"/>
              </w:rPr>
              <w:lastRenderedPageBreak/>
              <w:t>双方可能发生业务的预计，后续公司根据市场环境及实际经营情况开展相关业务，因此存在差异。</w:t>
            </w:r>
          </w:p>
        </w:tc>
      </w:tr>
      <w:tr w:rsidR="00163675" w:rsidRPr="000240B1" w14:paraId="210DF6E9" w14:textId="2BC090E6" w:rsidTr="00163675">
        <w:trPr>
          <w:trHeight w:val="425"/>
        </w:trPr>
        <w:tc>
          <w:tcPr>
            <w:tcW w:w="775" w:type="pct"/>
            <w:vMerge/>
            <w:shd w:val="clear" w:color="auto" w:fill="auto"/>
            <w:vAlign w:val="center"/>
          </w:tcPr>
          <w:p w14:paraId="210DF6E3" w14:textId="0D194E07" w:rsidR="00E970C3" w:rsidRPr="000240B1" w:rsidRDefault="00E970C3" w:rsidP="0002551F">
            <w:pPr>
              <w:widowControl/>
              <w:rPr>
                <w:rFonts w:ascii="宋体" w:eastAsia="宋体" w:hAnsi="宋体" w:cs="宋体" w:hint="eastAsia"/>
                <w:sz w:val="21"/>
                <w:szCs w:val="21"/>
                <w:lang w:eastAsia="zh-CN"/>
              </w:rPr>
            </w:pPr>
          </w:p>
        </w:tc>
        <w:tc>
          <w:tcPr>
            <w:tcW w:w="634" w:type="pct"/>
            <w:shd w:val="clear" w:color="auto" w:fill="auto"/>
            <w:vAlign w:val="center"/>
          </w:tcPr>
          <w:p w14:paraId="210DF6E4" w14:textId="77777777" w:rsidR="00E970C3" w:rsidRPr="000240B1" w:rsidRDefault="00E970C3" w:rsidP="00FF158A">
            <w:pPr>
              <w:widowControl/>
              <w:jc w:val="center"/>
              <w:rPr>
                <w:rFonts w:ascii="宋体" w:eastAsia="宋体" w:hAnsi="宋体" w:cs="宋体" w:hint="eastAsia"/>
                <w:sz w:val="21"/>
                <w:szCs w:val="21"/>
              </w:rPr>
            </w:pPr>
            <w:proofErr w:type="spellStart"/>
            <w:r w:rsidRPr="000240B1">
              <w:rPr>
                <w:rFonts w:ascii="宋体" w:eastAsia="宋体" w:hAnsi="宋体" w:hint="eastAsia"/>
                <w:sz w:val="21"/>
                <w:szCs w:val="21"/>
              </w:rPr>
              <w:t>统实</w:t>
            </w:r>
            <w:proofErr w:type="spellEnd"/>
          </w:p>
        </w:tc>
        <w:tc>
          <w:tcPr>
            <w:tcW w:w="564" w:type="pct"/>
            <w:shd w:val="clear" w:color="auto" w:fill="auto"/>
            <w:vAlign w:val="center"/>
          </w:tcPr>
          <w:p w14:paraId="210DF6E5" w14:textId="289B6492" w:rsidR="00E970C3" w:rsidRPr="000240B1" w:rsidRDefault="00E970C3" w:rsidP="0004572D">
            <w:pPr>
              <w:widowControl/>
              <w:jc w:val="center"/>
              <w:rPr>
                <w:rFonts w:ascii="宋体" w:eastAsia="宋体" w:hAnsi="宋体" w:hint="eastAsia"/>
                <w:sz w:val="21"/>
                <w:szCs w:val="21"/>
              </w:rPr>
            </w:pPr>
            <w:r w:rsidRPr="000240B1">
              <w:rPr>
                <w:rFonts w:ascii="宋体" w:eastAsia="宋体" w:hAnsi="宋体"/>
                <w:color w:val="000000"/>
                <w:sz w:val="21"/>
                <w:szCs w:val="21"/>
              </w:rPr>
              <w:t>2,100.00</w:t>
            </w:r>
          </w:p>
        </w:tc>
        <w:tc>
          <w:tcPr>
            <w:tcW w:w="494" w:type="pct"/>
            <w:vAlign w:val="center"/>
          </w:tcPr>
          <w:p w14:paraId="7D6D9CA3" w14:textId="37BBEDE3" w:rsidR="00E970C3" w:rsidRPr="000240B1" w:rsidRDefault="00E970C3" w:rsidP="008F58D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1.50</w:t>
            </w:r>
          </w:p>
        </w:tc>
        <w:tc>
          <w:tcPr>
            <w:tcW w:w="637" w:type="pct"/>
            <w:shd w:val="clear" w:color="auto" w:fill="auto"/>
            <w:vAlign w:val="center"/>
          </w:tcPr>
          <w:p w14:paraId="210DF6E7" w14:textId="729DC472" w:rsidR="00E970C3" w:rsidRPr="000240B1" w:rsidRDefault="00E970C3"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532.11</w:t>
            </w:r>
          </w:p>
        </w:tc>
        <w:tc>
          <w:tcPr>
            <w:tcW w:w="565" w:type="pct"/>
            <w:shd w:val="clear" w:color="auto" w:fill="auto"/>
            <w:vAlign w:val="center"/>
          </w:tcPr>
          <w:p w14:paraId="210DF6E8" w14:textId="08E96CFA" w:rsidR="00E970C3" w:rsidRPr="000240B1" w:rsidRDefault="0058750B" w:rsidP="00A0722D">
            <w:pPr>
              <w:widowControl/>
              <w:jc w:val="center"/>
              <w:rPr>
                <w:rFonts w:ascii="宋体" w:eastAsia="宋体" w:hAnsi="宋体" w:hint="eastAsia"/>
                <w:sz w:val="21"/>
                <w:szCs w:val="21"/>
              </w:rPr>
            </w:pPr>
            <w:r w:rsidRPr="000240B1">
              <w:rPr>
                <w:rFonts w:ascii="宋体" w:eastAsia="宋体" w:hAnsi="宋体" w:hint="eastAsia"/>
                <w:sz w:val="21"/>
                <w:szCs w:val="21"/>
                <w:lang w:eastAsia="zh-CN"/>
              </w:rPr>
              <w:t>0.3753</w:t>
            </w:r>
          </w:p>
        </w:tc>
        <w:tc>
          <w:tcPr>
            <w:tcW w:w="636" w:type="pct"/>
            <w:vAlign w:val="center"/>
          </w:tcPr>
          <w:p w14:paraId="4B3AA74C" w14:textId="028570A8" w:rsidR="00E970C3" w:rsidRPr="000240B1" w:rsidRDefault="00E970C3" w:rsidP="00A0722D">
            <w:pPr>
              <w:widowControl/>
              <w:jc w:val="center"/>
              <w:rPr>
                <w:rFonts w:ascii="宋体" w:eastAsia="宋体" w:hAnsi="宋体" w:hint="eastAsia"/>
                <w:sz w:val="21"/>
                <w:szCs w:val="21"/>
                <w:lang w:eastAsia="zh-CN"/>
              </w:rPr>
            </w:pPr>
            <w:r w:rsidRPr="000240B1">
              <w:rPr>
                <w:rFonts w:ascii="宋体" w:eastAsia="宋体" w:hAnsi="宋体" w:hint="eastAsia"/>
                <w:bCs/>
                <w:color w:val="000000"/>
                <w:sz w:val="21"/>
                <w:szCs w:val="21"/>
                <w:lang w:eastAsia="zh-CN"/>
              </w:rPr>
              <w:t>71.54</w:t>
            </w:r>
          </w:p>
        </w:tc>
        <w:tc>
          <w:tcPr>
            <w:tcW w:w="695" w:type="pct"/>
            <w:vMerge/>
          </w:tcPr>
          <w:p w14:paraId="1583879F" w14:textId="23A13B11" w:rsidR="00E970C3" w:rsidRPr="000240B1" w:rsidRDefault="00E970C3" w:rsidP="00A0722D">
            <w:pPr>
              <w:widowControl/>
              <w:jc w:val="center"/>
              <w:rPr>
                <w:rFonts w:ascii="宋体" w:eastAsia="宋体" w:hAnsi="宋体" w:hint="eastAsia"/>
                <w:sz w:val="21"/>
                <w:szCs w:val="21"/>
                <w:lang w:eastAsia="zh-CN"/>
              </w:rPr>
            </w:pPr>
          </w:p>
        </w:tc>
      </w:tr>
      <w:tr w:rsidR="00163675" w:rsidRPr="000240B1" w14:paraId="3472AF7E" w14:textId="77777777" w:rsidTr="00163675">
        <w:trPr>
          <w:trHeight w:val="425"/>
        </w:trPr>
        <w:tc>
          <w:tcPr>
            <w:tcW w:w="775" w:type="pct"/>
            <w:vMerge/>
            <w:shd w:val="clear" w:color="auto" w:fill="auto"/>
            <w:vAlign w:val="center"/>
          </w:tcPr>
          <w:p w14:paraId="59CEECF9" w14:textId="54691711" w:rsidR="00E970C3" w:rsidRPr="000240B1" w:rsidRDefault="00E970C3" w:rsidP="0002551F">
            <w:pPr>
              <w:widowControl/>
              <w:rPr>
                <w:rFonts w:ascii="宋体" w:eastAsia="宋体" w:hAnsi="宋体" w:cs="宋体" w:hint="eastAsia"/>
                <w:sz w:val="21"/>
                <w:szCs w:val="21"/>
                <w:lang w:eastAsia="zh-CN"/>
              </w:rPr>
            </w:pPr>
          </w:p>
        </w:tc>
        <w:tc>
          <w:tcPr>
            <w:tcW w:w="634" w:type="pct"/>
            <w:shd w:val="clear" w:color="auto" w:fill="auto"/>
            <w:vAlign w:val="center"/>
          </w:tcPr>
          <w:p w14:paraId="7265F02F" w14:textId="4F8197E2" w:rsidR="00E970C3" w:rsidRPr="000240B1" w:rsidRDefault="00E970C3" w:rsidP="00FF158A">
            <w:pPr>
              <w:widowControl/>
              <w:jc w:val="center"/>
              <w:rPr>
                <w:rFonts w:ascii="宋体" w:eastAsia="宋体" w:hAnsi="宋体" w:hint="eastAsia"/>
                <w:sz w:val="21"/>
                <w:szCs w:val="21"/>
              </w:rPr>
            </w:pPr>
            <w:proofErr w:type="spellStart"/>
            <w:r w:rsidRPr="000240B1">
              <w:rPr>
                <w:rFonts w:ascii="宋体" w:eastAsia="宋体" w:hAnsi="宋体" w:hint="eastAsia"/>
                <w:sz w:val="21"/>
                <w:szCs w:val="21"/>
              </w:rPr>
              <w:t>合计</w:t>
            </w:r>
            <w:proofErr w:type="spellEnd"/>
          </w:p>
        </w:tc>
        <w:tc>
          <w:tcPr>
            <w:tcW w:w="564" w:type="pct"/>
            <w:shd w:val="clear" w:color="auto" w:fill="auto"/>
            <w:vAlign w:val="center"/>
          </w:tcPr>
          <w:p w14:paraId="4BBC3236" w14:textId="3180711C" w:rsidR="00E970C3" w:rsidRPr="000240B1" w:rsidRDefault="00E970C3"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7,100.00</w:t>
            </w:r>
          </w:p>
        </w:tc>
        <w:tc>
          <w:tcPr>
            <w:tcW w:w="494" w:type="pct"/>
            <w:vAlign w:val="center"/>
          </w:tcPr>
          <w:p w14:paraId="0DDF141E" w14:textId="54CEFC90" w:rsidR="00E970C3" w:rsidRPr="000240B1" w:rsidRDefault="0058750B" w:rsidP="008F58D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5.07</w:t>
            </w:r>
          </w:p>
        </w:tc>
        <w:tc>
          <w:tcPr>
            <w:tcW w:w="637" w:type="pct"/>
            <w:shd w:val="clear" w:color="auto" w:fill="auto"/>
            <w:vAlign w:val="center"/>
          </w:tcPr>
          <w:p w14:paraId="421375DA" w14:textId="635A2385" w:rsidR="00E970C3" w:rsidRPr="000240B1" w:rsidRDefault="00E970C3"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3,151.98</w:t>
            </w:r>
          </w:p>
        </w:tc>
        <w:tc>
          <w:tcPr>
            <w:tcW w:w="565" w:type="pct"/>
            <w:shd w:val="clear" w:color="auto" w:fill="auto"/>
            <w:vAlign w:val="center"/>
          </w:tcPr>
          <w:p w14:paraId="7F9CF373" w14:textId="2873D796" w:rsidR="00E970C3" w:rsidRPr="000240B1" w:rsidRDefault="0058750B" w:rsidP="00A0722D">
            <w:pPr>
              <w:widowControl/>
              <w:jc w:val="center"/>
              <w:rPr>
                <w:rFonts w:ascii="宋体" w:eastAsia="宋体" w:hAnsi="宋体" w:hint="eastAsia"/>
                <w:sz w:val="21"/>
                <w:szCs w:val="21"/>
                <w:lang w:eastAsia="zh-CN"/>
              </w:rPr>
            </w:pPr>
            <w:r w:rsidRPr="000240B1">
              <w:rPr>
                <w:rFonts w:ascii="宋体" w:eastAsia="宋体" w:hAnsi="宋体" w:hint="eastAsia"/>
                <w:sz w:val="21"/>
                <w:szCs w:val="21"/>
                <w:lang w:eastAsia="zh-CN"/>
              </w:rPr>
              <w:t>2.2229</w:t>
            </w:r>
          </w:p>
        </w:tc>
        <w:tc>
          <w:tcPr>
            <w:tcW w:w="636" w:type="pct"/>
            <w:vAlign w:val="center"/>
          </w:tcPr>
          <w:p w14:paraId="43347904" w14:textId="01E7CE6A" w:rsidR="00E970C3" w:rsidRPr="000240B1" w:rsidRDefault="00E970C3" w:rsidP="00A0722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387.89</w:t>
            </w:r>
          </w:p>
        </w:tc>
        <w:tc>
          <w:tcPr>
            <w:tcW w:w="695" w:type="pct"/>
            <w:vMerge/>
          </w:tcPr>
          <w:p w14:paraId="4F135A0E" w14:textId="77777777" w:rsidR="00E970C3" w:rsidRPr="000240B1" w:rsidRDefault="00E970C3" w:rsidP="00A0722D">
            <w:pPr>
              <w:widowControl/>
              <w:jc w:val="center"/>
              <w:rPr>
                <w:rFonts w:ascii="宋体" w:eastAsia="宋体" w:hAnsi="宋体" w:hint="eastAsia"/>
                <w:sz w:val="21"/>
                <w:szCs w:val="21"/>
                <w:lang w:eastAsia="zh-CN"/>
              </w:rPr>
            </w:pPr>
          </w:p>
        </w:tc>
      </w:tr>
      <w:tr w:rsidR="00163675" w:rsidRPr="000240B1" w14:paraId="210DF6F0" w14:textId="71F69DD9" w:rsidTr="00163675">
        <w:trPr>
          <w:trHeight w:val="283"/>
        </w:trPr>
        <w:tc>
          <w:tcPr>
            <w:tcW w:w="775" w:type="pct"/>
            <w:shd w:val="clear" w:color="auto" w:fill="auto"/>
            <w:vAlign w:val="center"/>
          </w:tcPr>
          <w:p w14:paraId="210DF6EA" w14:textId="677867C8" w:rsidR="008F7700" w:rsidRPr="000240B1" w:rsidRDefault="00E970C3" w:rsidP="00E33B63">
            <w:pPr>
              <w:widowControl/>
              <w:rPr>
                <w:rFonts w:ascii="宋体" w:eastAsia="宋体" w:hAnsi="宋体" w:cs="宋体" w:hint="eastAsia"/>
                <w:sz w:val="21"/>
                <w:szCs w:val="21"/>
                <w:lang w:eastAsia="zh-CN"/>
              </w:rPr>
            </w:pPr>
            <w:r w:rsidRPr="000240B1">
              <w:rPr>
                <w:rFonts w:ascii="宋体" w:eastAsia="宋体" w:hAnsi="宋体" w:cs="宋体" w:hint="eastAsia"/>
                <w:sz w:val="21"/>
                <w:szCs w:val="21"/>
                <w:lang w:eastAsia="zh-CN"/>
              </w:rPr>
              <w:t>向关联人销售商品、提供劳务以及</w:t>
            </w:r>
            <w:r w:rsidR="00E33B63" w:rsidRPr="000240B1">
              <w:rPr>
                <w:rFonts w:ascii="宋体" w:eastAsia="宋体" w:hAnsi="宋体" w:cs="宋体" w:hint="eastAsia"/>
                <w:sz w:val="21"/>
                <w:szCs w:val="21"/>
                <w:lang w:eastAsia="zh-CN"/>
              </w:rPr>
              <w:t>租赁服务</w:t>
            </w:r>
          </w:p>
        </w:tc>
        <w:tc>
          <w:tcPr>
            <w:tcW w:w="634" w:type="pct"/>
            <w:shd w:val="clear" w:color="auto" w:fill="auto"/>
            <w:vAlign w:val="center"/>
          </w:tcPr>
          <w:p w14:paraId="210DF6EB" w14:textId="1858A2C3" w:rsidR="008F7700" w:rsidRPr="000240B1" w:rsidRDefault="008F7700" w:rsidP="00D64F34">
            <w:pPr>
              <w:widowControl/>
              <w:jc w:val="center"/>
              <w:rPr>
                <w:rFonts w:ascii="宋体" w:eastAsia="宋体" w:hAnsi="宋体" w:cs="宋体" w:hint="eastAsia"/>
                <w:sz w:val="21"/>
                <w:szCs w:val="21"/>
              </w:rPr>
            </w:pPr>
            <w:proofErr w:type="spellStart"/>
            <w:r w:rsidRPr="000240B1">
              <w:rPr>
                <w:rFonts w:ascii="宋体" w:eastAsia="宋体" w:hAnsi="宋体" w:cs="宋体" w:hint="eastAsia"/>
                <w:sz w:val="21"/>
                <w:szCs w:val="21"/>
              </w:rPr>
              <w:t>帝斯曼果胶</w:t>
            </w:r>
            <w:proofErr w:type="spellEnd"/>
          </w:p>
        </w:tc>
        <w:tc>
          <w:tcPr>
            <w:tcW w:w="564" w:type="pct"/>
            <w:shd w:val="clear" w:color="auto" w:fill="auto"/>
            <w:vAlign w:val="center"/>
          </w:tcPr>
          <w:p w14:paraId="210DF6EC" w14:textId="2ACE385B" w:rsidR="008F7700" w:rsidRPr="000240B1" w:rsidRDefault="008F7700" w:rsidP="00ED53A4">
            <w:pPr>
              <w:widowControl/>
              <w:jc w:val="center"/>
              <w:rPr>
                <w:rFonts w:ascii="宋体" w:eastAsia="宋体" w:hAnsi="宋体" w:hint="eastAsia"/>
                <w:sz w:val="21"/>
                <w:szCs w:val="21"/>
                <w:lang w:eastAsia="zh-CN"/>
              </w:rPr>
            </w:pPr>
            <w:r w:rsidRPr="000240B1">
              <w:rPr>
                <w:rFonts w:ascii="宋体" w:eastAsia="宋体" w:hAnsi="宋体" w:hint="eastAsia"/>
                <w:sz w:val="21"/>
                <w:szCs w:val="21"/>
                <w:lang w:eastAsia="zh-CN"/>
              </w:rPr>
              <w:t>6,000.00</w:t>
            </w:r>
          </w:p>
        </w:tc>
        <w:tc>
          <w:tcPr>
            <w:tcW w:w="494" w:type="pct"/>
            <w:vAlign w:val="center"/>
          </w:tcPr>
          <w:p w14:paraId="4DD4B56F" w14:textId="6F2A7CEA" w:rsidR="008F7700" w:rsidRPr="000240B1" w:rsidRDefault="008F7700" w:rsidP="008F58DD">
            <w:pPr>
              <w:widowControl/>
              <w:jc w:val="center"/>
              <w:rPr>
                <w:rFonts w:ascii="宋体" w:eastAsia="宋体" w:hAnsi="宋体" w:hint="eastAsia"/>
                <w:sz w:val="21"/>
                <w:szCs w:val="21"/>
                <w:lang w:eastAsia="zh-CN"/>
              </w:rPr>
            </w:pPr>
            <w:r w:rsidRPr="000240B1">
              <w:rPr>
                <w:rFonts w:ascii="宋体" w:eastAsia="宋体" w:hAnsi="宋体" w:hint="eastAsia"/>
                <w:sz w:val="21"/>
                <w:szCs w:val="21"/>
                <w:lang w:eastAsia="zh-CN"/>
              </w:rPr>
              <w:t>4.29</w:t>
            </w:r>
          </w:p>
        </w:tc>
        <w:tc>
          <w:tcPr>
            <w:tcW w:w="637" w:type="pct"/>
            <w:shd w:val="clear" w:color="auto" w:fill="auto"/>
            <w:vAlign w:val="center"/>
          </w:tcPr>
          <w:p w14:paraId="210DF6EE" w14:textId="630C69AD" w:rsidR="008F7700" w:rsidRPr="000240B1" w:rsidRDefault="008F7700" w:rsidP="0004572D">
            <w:pPr>
              <w:widowControl/>
              <w:jc w:val="center"/>
              <w:rPr>
                <w:rFonts w:ascii="宋体" w:eastAsia="宋体" w:hAnsi="宋体" w:hint="eastAsia"/>
                <w:color w:val="FF0000"/>
                <w:sz w:val="21"/>
                <w:szCs w:val="21"/>
                <w:lang w:eastAsia="zh-CN"/>
              </w:rPr>
            </w:pPr>
            <w:r w:rsidRPr="000240B1">
              <w:rPr>
                <w:rFonts w:ascii="宋体" w:eastAsia="宋体" w:hAnsi="宋体" w:hint="eastAsia"/>
                <w:sz w:val="21"/>
                <w:szCs w:val="21"/>
              </w:rPr>
              <w:t>4,922.94</w:t>
            </w:r>
          </w:p>
        </w:tc>
        <w:tc>
          <w:tcPr>
            <w:tcW w:w="565" w:type="pct"/>
            <w:shd w:val="clear" w:color="auto" w:fill="auto"/>
            <w:vAlign w:val="center"/>
          </w:tcPr>
          <w:p w14:paraId="210DF6EF" w14:textId="69A350AA" w:rsidR="008F7700" w:rsidRPr="000240B1" w:rsidRDefault="0058750B" w:rsidP="00A0722D">
            <w:pPr>
              <w:widowControl/>
              <w:jc w:val="center"/>
              <w:rPr>
                <w:rFonts w:ascii="宋体" w:eastAsia="宋体" w:hAnsi="宋体" w:hint="eastAsia"/>
                <w:sz w:val="21"/>
                <w:szCs w:val="21"/>
                <w:lang w:eastAsia="zh-CN"/>
              </w:rPr>
            </w:pPr>
            <w:r w:rsidRPr="000240B1">
              <w:rPr>
                <w:rFonts w:ascii="宋体" w:eastAsia="宋体" w:hAnsi="宋体" w:hint="eastAsia"/>
                <w:sz w:val="21"/>
                <w:szCs w:val="21"/>
                <w:lang w:eastAsia="zh-CN"/>
              </w:rPr>
              <w:t>3.4718</w:t>
            </w:r>
          </w:p>
        </w:tc>
        <w:tc>
          <w:tcPr>
            <w:tcW w:w="636" w:type="pct"/>
            <w:vAlign w:val="center"/>
          </w:tcPr>
          <w:p w14:paraId="05FB96CE" w14:textId="543F8BA3" w:rsidR="008F7700" w:rsidRPr="000240B1" w:rsidRDefault="008F7700" w:rsidP="00A0722D">
            <w:pPr>
              <w:widowControl/>
              <w:jc w:val="center"/>
              <w:rPr>
                <w:rFonts w:ascii="宋体" w:eastAsia="宋体" w:hAnsi="宋体" w:hint="eastAsia"/>
                <w:sz w:val="21"/>
                <w:szCs w:val="21"/>
                <w:lang w:eastAsia="zh-CN"/>
              </w:rPr>
            </w:pPr>
            <w:r w:rsidRPr="000240B1">
              <w:rPr>
                <w:rFonts w:ascii="宋体" w:eastAsia="宋体" w:hAnsi="宋体" w:hint="eastAsia"/>
                <w:sz w:val="21"/>
                <w:szCs w:val="21"/>
                <w:lang w:eastAsia="zh-CN"/>
              </w:rPr>
              <w:t>356.86</w:t>
            </w:r>
          </w:p>
        </w:tc>
        <w:tc>
          <w:tcPr>
            <w:tcW w:w="695" w:type="pct"/>
            <w:vMerge/>
          </w:tcPr>
          <w:p w14:paraId="1D128BCA" w14:textId="3FB64EB6" w:rsidR="008F7700" w:rsidRPr="000240B1" w:rsidRDefault="008F7700" w:rsidP="00A0722D">
            <w:pPr>
              <w:widowControl/>
              <w:jc w:val="center"/>
              <w:rPr>
                <w:rFonts w:ascii="宋体" w:eastAsia="宋体" w:hAnsi="宋体" w:hint="eastAsia"/>
                <w:sz w:val="21"/>
                <w:szCs w:val="21"/>
                <w:lang w:eastAsia="zh-CN"/>
              </w:rPr>
            </w:pPr>
          </w:p>
        </w:tc>
      </w:tr>
      <w:tr w:rsidR="00163675" w:rsidRPr="000240B1" w14:paraId="210DF6FE" w14:textId="6F410D95" w:rsidTr="00163675">
        <w:trPr>
          <w:trHeight w:val="283"/>
        </w:trPr>
        <w:tc>
          <w:tcPr>
            <w:tcW w:w="775" w:type="pct"/>
            <w:shd w:val="clear" w:color="auto" w:fill="auto"/>
            <w:vAlign w:val="center"/>
          </w:tcPr>
          <w:p w14:paraId="210DF6F8" w14:textId="1045D0FB" w:rsidR="008F7700" w:rsidRPr="000240B1" w:rsidRDefault="008F7700" w:rsidP="0002551F">
            <w:pPr>
              <w:widowControl/>
              <w:rPr>
                <w:rFonts w:ascii="宋体" w:eastAsia="宋体" w:hAnsi="宋体" w:cs="宋体" w:hint="eastAsia"/>
                <w:sz w:val="21"/>
                <w:szCs w:val="21"/>
                <w:lang w:eastAsia="zh-CN"/>
              </w:rPr>
            </w:pPr>
            <w:r w:rsidRPr="000240B1">
              <w:rPr>
                <w:rFonts w:ascii="宋体" w:eastAsia="宋体" w:hAnsi="宋体" w:cs="宋体" w:hint="eastAsia"/>
                <w:color w:val="000000"/>
                <w:sz w:val="21"/>
                <w:szCs w:val="21"/>
                <w:lang w:eastAsia="zh-CN"/>
              </w:rPr>
              <w:t>向关联人购买燃料和动力</w:t>
            </w:r>
          </w:p>
        </w:tc>
        <w:tc>
          <w:tcPr>
            <w:tcW w:w="634" w:type="pct"/>
            <w:vMerge w:val="restart"/>
            <w:shd w:val="clear" w:color="auto" w:fill="auto"/>
            <w:vAlign w:val="center"/>
          </w:tcPr>
          <w:p w14:paraId="210DF6F9" w14:textId="77777777" w:rsidR="008F7700" w:rsidRPr="000240B1" w:rsidRDefault="008F7700" w:rsidP="00FF158A">
            <w:pPr>
              <w:widowControl/>
              <w:jc w:val="center"/>
              <w:rPr>
                <w:rFonts w:ascii="宋体" w:eastAsia="宋体" w:hAnsi="宋体" w:hint="eastAsia"/>
                <w:sz w:val="21"/>
                <w:szCs w:val="21"/>
              </w:rPr>
            </w:pPr>
            <w:proofErr w:type="spellStart"/>
            <w:r w:rsidRPr="000240B1">
              <w:rPr>
                <w:rFonts w:ascii="宋体" w:eastAsia="宋体" w:hAnsi="宋体" w:hint="eastAsia"/>
                <w:bCs/>
                <w:sz w:val="21"/>
                <w:szCs w:val="21"/>
                <w:lang w:bidi="zh-CN"/>
              </w:rPr>
              <w:t>烟台亿通</w:t>
            </w:r>
            <w:proofErr w:type="spellEnd"/>
          </w:p>
        </w:tc>
        <w:tc>
          <w:tcPr>
            <w:tcW w:w="564" w:type="pct"/>
            <w:shd w:val="clear" w:color="auto" w:fill="auto"/>
            <w:vAlign w:val="center"/>
          </w:tcPr>
          <w:p w14:paraId="210DF6FA" w14:textId="15789B62" w:rsidR="008F7700" w:rsidRPr="000240B1" w:rsidRDefault="008F7700" w:rsidP="00ED53A4">
            <w:pPr>
              <w:widowControl/>
              <w:jc w:val="center"/>
              <w:rPr>
                <w:rFonts w:ascii="宋体" w:eastAsia="宋体" w:hAnsi="宋体" w:hint="eastAsia"/>
                <w:color w:val="000000"/>
                <w:sz w:val="21"/>
                <w:szCs w:val="21"/>
              </w:rPr>
            </w:pPr>
            <w:r w:rsidRPr="000240B1">
              <w:rPr>
                <w:rFonts w:ascii="宋体" w:eastAsia="宋体" w:hAnsi="宋体" w:hint="eastAsia"/>
                <w:color w:val="000000"/>
                <w:sz w:val="21"/>
                <w:szCs w:val="21"/>
                <w:lang w:eastAsia="zh-CN"/>
              </w:rPr>
              <w:t>4</w:t>
            </w:r>
            <w:r w:rsidRPr="000240B1">
              <w:rPr>
                <w:rFonts w:ascii="宋体" w:eastAsia="宋体" w:hAnsi="宋体"/>
                <w:color w:val="000000"/>
                <w:sz w:val="21"/>
                <w:szCs w:val="21"/>
              </w:rPr>
              <w:t>,</w:t>
            </w:r>
            <w:r w:rsidRPr="000240B1">
              <w:rPr>
                <w:rFonts w:ascii="宋体" w:eastAsia="宋体" w:hAnsi="宋体" w:hint="eastAsia"/>
                <w:color w:val="000000"/>
                <w:sz w:val="21"/>
                <w:szCs w:val="21"/>
                <w:lang w:eastAsia="zh-CN"/>
              </w:rPr>
              <w:t>0</w:t>
            </w:r>
            <w:r w:rsidRPr="000240B1">
              <w:rPr>
                <w:rFonts w:ascii="宋体" w:eastAsia="宋体" w:hAnsi="宋体"/>
                <w:color w:val="000000"/>
                <w:sz w:val="21"/>
                <w:szCs w:val="21"/>
              </w:rPr>
              <w:t>00.00</w:t>
            </w:r>
          </w:p>
        </w:tc>
        <w:tc>
          <w:tcPr>
            <w:tcW w:w="494" w:type="pct"/>
            <w:vAlign w:val="center"/>
          </w:tcPr>
          <w:p w14:paraId="08806727" w14:textId="4382DDC7" w:rsidR="008F7700" w:rsidRPr="000240B1" w:rsidRDefault="008F7700" w:rsidP="008F58D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3.28</w:t>
            </w:r>
          </w:p>
        </w:tc>
        <w:tc>
          <w:tcPr>
            <w:tcW w:w="637" w:type="pct"/>
            <w:shd w:val="clear" w:color="auto" w:fill="auto"/>
            <w:vAlign w:val="center"/>
          </w:tcPr>
          <w:p w14:paraId="210DF6FC" w14:textId="146766B9" w:rsidR="008F7700" w:rsidRPr="000240B1" w:rsidRDefault="008F7700"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3,167.63</w:t>
            </w:r>
          </w:p>
        </w:tc>
        <w:tc>
          <w:tcPr>
            <w:tcW w:w="565" w:type="pct"/>
            <w:shd w:val="clear" w:color="auto" w:fill="auto"/>
            <w:vAlign w:val="center"/>
          </w:tcPr>
          <w:p w14:paraId="210DF6FD" w14:textId="4EE44B07" w:rsidR="008F7700" w:rsidRPr="000240B1" w:rsidRDefault="0058750B" w:rsidP="00A0722D">
            <w:pPr>
              <w:widowControl/>
              <w:jc w:val="center"/>
              <w:rPr>
                <w:rFonts w:ascii="宋体" w:eastAsia="宋体" w:hAnsi="宋体" w:hint="eastAsia"/>
                <w:color w:val="000000"/>
                <w:sz w:val="21"/>
                <w:szCs w:val="21"/>
              </w:rPr>
            </w:pPr>
            <w:r w:rsidRPr="000240B1">
              <w:rPr>
                <w:rFonts w:ascii="宋体" w:eastAsia="宋体" w:hAnsi="宋体" w:hint="eastAsia"/>
                <w:color w:val="000000"/>
                <w:sz w:val="21"/>
                <w:szCs w:val="21"/>
                <w:lang w:eastAsia="zh-CN"/>
              </w:rPr>
              <w:t>2.5872</w:t>
            </w:r>
          </w:p>
        </w:tc>
        <w:tc>
          <w:tcPr>
            <w:tcW w:w="636" w:type="pct"/>
            <w:vAlign w:val="center"/>
          </w:tcPr>
          <w:p w14:paraId="492ADDE7" w14:textId="24DCC54F" w:rsidR="008F7700" w:rsidRPr="000240B1" w:rsidRDefault="008F7700" w:rsidP="00A0722D">
            <w:pPr>
              <w:widowControl/>
              <w:jc w:val="center"/>
              <w:rPr>
                <w:rFonts w:ascii="宋体" w:eastAsia="宋体" w:hAnsi="宋体" w:hint="eastAsia"/>
                <w:color w:val="000000"/>
                <w:sz w:val="21"/>
                <w:szCs w:val="21"/>
                <w:lang w:eastAsia="zh-CN"/>
              </w:rPr>
            </w:pPr>
            <w:r w:rsidRPr="000240B1">
              <w:rPr>
                <w:rFonts w:ascii="宋体" w:eastAsia="宋体" w:hAnsi="宋体" w:hint="eastAsia"/>
                <w:bCs/>
                <w:color w:val="000000"/>
                <w:sz w:val="21"/>
                <w:szCs w:val="21"/>
                <w:lang w:eastAsia="zh-CN"/>
              </w:rPr>
              <w:t>127.57</w:t>
            </w:r>
          </w:p>
        </w:tc>
        <w:tc>
          <w:tcPr>
            <w:tcW w:w="695" w:type="pct"/>
            <w:vMerge/>
          </w:tcPr>
          <w:p w14:paraId="2DB2F62E" w14:textId="3DE140A0" w:rsidR="008F7700" w:rsidRPr="000240B1" w:rsidRDefault="008F7700" w:rsidP="00A0722D">
            <w:pPr>
              <w:widowControl/>
              <w:jc w:val="center"/>
              <w:rPr>
                <w:rFonts w:ascii="宋体" w:eastAsia="宋体" w:hAnsi="宋体" w:hint="eastAsia"/>
                <w:color w:val="000000"/>
                <w:sz w:val="21"/>
                <w:szCs w:val="21"/>
                <w:lang w:eastAsia="zh-CN"/>
              </w:rPr>
            </w:pPr>
          </w:p>
        </w:tc>
      </w:tr>
      <w:tr w:rsidR="00163675" w:rsidRPr="000240B1" w14:paraId="1FE2D3A3" w14:textId="77777777" w:rsidTr="00163675">
        <w:trPr>
          <w:trHeight w:val="283"/>
        </w:trPr>
        <w:tc>
          <w:tcPr>
            <w:tcW w:w="775" w:type="pct"/>
            <w:shd w:val="clear" w:color="auto" w:fill="auto"/>
            <w:vAlign w:val="center"/>
          </w:tcPr>
          <w:p w14:paraId="12CC64DD" w14:textId="26322B88" w:rsidR="008F7700" w:rsidRPr="000240B1" w:rsidRDefault="008F7700" w:rsidP="00551232">
            <w:pPr>
              <w:widowControl/>
              <w:rPr>
                <w:rFonts w:ascii="宋体" w:eastAsia="宋体" w:hAnsi="宋体" w:cs="宋体" w:hint="eastAsia"/>
                <w:color w:val="000000"/>
                <w:sz w:val="21"/>
                <w:szCs w:val="21"/>
                <w:lang w:eastAsia="zh-CN"/>
              </w:rPr>
            </w:pPr>
            <w:r w:rsidRPr="000240B1">
              <w:rPr>
                <w:rFonts w:ascii="宋体" w:eastAsia="宋体" w:hAnsi="宋体" w:cs="宋体" w:hint="eastAsia"/>
                <w:color w:val="000000"/>
                <w:sz w:val="21"/>
                <w:szCs w:val="21"/>
                <w:lang w:eastAsia="zh-CN"/>
              </w:rPr>
              <w:t>接受关联人提供的固体废物处理服务</w:t>
            </w:r>
          </w:p>
        </w:tc>
        <w:tc>
          <w:tcPr>
            <w:tcW w:w="634" w:type="pct"/>
            <w:vMerge/>
            <w:shd w:val="clear" w:color="auto" w:fill="auto"/>
            <w:vAlign w:val="center"/>
          </w:tcPr>
          <w:p w14:paraId="46461FB1" w14:textId="77777777" w:rsidR="008F7700" w:rsidRPr="000240B1" w:rsidRDefault="008F7700" w:rsidP="00FF158A">
            <w:pPr>
              <w:widowControl/>
              <w:jc w:val="center"/>
              <w:rPr>
                <w:rFonts w:ascii="宋体" w:eastAsia="宋体" w:hAnsi="宋体" w:hint="eastAsia"/>
                <w:bCs/>
                <w:sz w:val="21"/>
                <w:szCs w:val="21"/>
                <w:lang w:eastAsia="zh-CN" w:bidi="zh-CN"/>
              </w:rPr>
            </w:pPr>
          </w:p>
        </w:tc>
        <w:tc>
          <w:tcPr>
            <w:tcW w:w="564" w:type="pct"/>
            <w:shd w:val="clear" w:color="auto" w:fill="auto"/>
            <w:vAlign w:val="center"/>
          </w:tcPr>
          <w:p w14:paraId="0B3AA5FE" w14:textId="581D6133" w:rsidR="008F7700" w:rsidRPr="000240B1" w:rsidRDefault="008F7700" w:rsidP="00ED53A4">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200.00</w:t>
            </w:r>
          </w:p>
        </w:tc>
        <w:tc>
          <w:tcPr>
            <w:tcW w:w="494" w:type="pct"/>
            <w:vAlign w:val="center"/>
          </w:tcPr>
          <w:p w14:paraId="63FEA8D5" w14:textId="3BE2FC60" w:rsidR="008F7700" w:rsidRPr="000240B1" w:rsidRDefault="008F7700" w:rsidP="008F58D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13.33</w:t>
            </w:r>
          </w:p>
        </w:tc>
        <w:tc>
          <w:tcPr>
            <w:tcW w:w="637" w:type="pct"/>
            <w:shd w:val="clear" w:color="auto" w:fill="auto"/>
            <w:vAlign w:val="center"/>
          </w:tcPr>
          <w:p w14:paraId="01C67303" w14:textId="26A9D4F8" w:rsidR="008F7700" w:rsidRPr="000240B1" w:rsidRDefault="008F7700"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w:t>
            </w:r>
          </w:p>
        </w:tc>
        <w:tc>
          <w:tcPr>
            <w:tcW w:w="565" w:type="pct"/>
            <w:shd w:val="clear" w:color="auto" w:fill="auto"/>
            <w:vAlign w:val="center"/>
          </w:tcPr>
          <w:p w14:paraId="3536F31C" w14:textId="6B376C08" w:rsidR="008F7700" w:rsidRPr="000240B1" w:rsidRDefault="008F7700" w:rsidP="00A072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w:t>
            </w:r>
          </w:p>
        </w:tc>
        <w:tc>
          <w:tcPr>
            <w:tcW w:w="636" w:type="pct"/>
            <w:vAlign w:val="center"/>
          </w:tcPr>
          <w:p w14:paraId="012D8C4D" w14:textId="448A310E" w:rsidR="008F7700" w:rsidRPr="000240B1" w:rsidRDefault="008F7700" w:rsidP="00A0722D">
            <w:pPr>
              <w:widowControl/>
              <w:jc w:val="center"/>
              <w:rPr>
                <w:rFonts w:ascii="宋体" w:eastAsia="宋体" w:hAnsi="宋体" w:hint="eastAsia"/>
                <w:color w:val="000000"/>
                <w:sz w:val="21"/>
                <w:szCs w:val="21"/>
                <w:lang w:eastAsia="zh-CN"/>
              </w:rPr>
            </w:pPr>
            <w:r w:rsidRPr="000240B1">
              <w:rPr>
                <w:rFonts w:ascii="宋体" w:eastAsia="宋体" w:hAnsi="宋体" w:hint="eastAsia"/>
                <w:bCs/>
                <w:color w:val="000000"/>
                <w:sz w:val="21"/>
                <w:szCs w:val="21"/>
                <w:lang w:eastAsia="zh-CN"/>
              </w:rPr>
              <w:t>-</w:t>
            </w:r>
          </w:p>
        </w:tc>
        <w:tc>
          <w:tcPr>
            <w:tcW w:w="695" w:type="pct"/>
            <w:vMerge/>
          </w:tcPr>
          <w:p w14:paraId="18195BC8" w14:textId="0DF1DF95" w:rsidR="008F7700" w:rsidRPr="000240B1" w:rsidRDefault="008F7700" w:rsidP="00A0722D">
            <w:pPr>
              <w:widowControl/>
              <w:jc w:val="center"/>
              <w:rPr>
                <w:rFonts w:ascii="宋体" w:eastAsia="宋体" w:hAnsi="宋体" w:hint="eastAsia"/>
                <w:color w:val="000000"/>
                <w:sz w:val="21"/>
                <w:szCs w:val="21"/>
                <w:lang w:eastAsia="zh-CN"/>
              </w:rPr>
            </w:pPr>
          </w:p>
        </w:tc>
      </w:tr>
      <w:tr w:rsidR="00163675" w:rsidRPr="000240B1" w14:paraId="210DF705" w14:textId="459B0F83" w:rsidTr="00163675">
        <w:trPr>
          <w:trHeight w:val="283"/>
        </w:trPr>
        <w:tc>
          <w:tcPr>
            <w:tcW w:w="775" w:type="pct"/>
            <w:shd w:val="clear" w:color="auto" w:fill="auto"/>
            <w:vAlign w:val="center"/>
          </w:tcPr>
          <w:p w14:paraId="210DF6FF" w14:textId="77777777" w:rsidR="008F7700" w:rsidRPr="000240B1" w:rsidRDefault="008F7700" w:rsidP="0002551F">
            <w:pPr>
              <w:widowControl/>
              <w:rPr>
                <w:rFonts w:ascii="宋体" w:eastAsia="宋体" w:hAnsi="宋体" w:cs="宋体" w:hint="eastAsia"/>
                <w:sz w:val="21"/>
                <w:szCs w:val="21"/>
                <w:lang w:eastAsia="zh-CN"/>
              </w:rPr>
            </w:pPr>
            <w:r w:rsidRPr="000240B1">
              <w:rPr>
                <w:rFonts w:ascii="宋体" w:eastAsia="宋体" w:hAnsi="宋体" w:cs="宋体" w:hint="eastAsia"/>
                <w:sz w:val="21"/>
                <w:szCs w:val="21"/>
                <w:lang w:eastAsia="zh-CN"/>
              </w:rPr>
              <w:t>关联人向公司提供建筑安装服务</w:t>
            </w:r>
          </w:p>
        </w:tc>
        <w:tc>
          <w:tcPr>
            <w:tcW w:w="634" w:type="pct"/>
            <w:shd w:val="clear" w:color="auto" w:fill="auto"/>
            <w:vAlign w:val="center"/>
          </w:tcPr>
          <w:p w14:paraId="210DF700" w14:textId="77777777" w:rsidR="008F7700" w:rsidRPr="000240B1" w:rsidRDefault="008F7700" w:rsidP="00FF158A">
            <w:pPr>
              <w:widowControl/>
              <w:jc w:val="center"/>
              <w:rPr>
                <w:rFonts w:ascii="宋体" w:eastAsia="宋体" w:hAnsi="宋体" w:cs="宋体" w:hint="eastAsia"/>
                <w:color w:val="000000"/>
                <w:sz w:val="21"/>
                <w:szCs w:val="21"/>
              </w:rPr>
            </w:pPr>
            <w:proofErr w:type="spellStart"/>
            <w:r w:rsidRPr="000240B1">
              <w:rPr>
                <w:rFonts w:ascii="宋体" w:eastAsia="宋体" w:hAnsi="宋体" w:hint="eastAsia"/>
                <w:sz w:val="21"/>
                <w:szCs w:val="21"/>
              </w:rPr>
              <w:t>安德利建安</w:t>
            </w:r>
            <w:proofErr w:type="spellEnd"/>
          </w:p>
        </w:tc>
        <w:tc>
          <w:tcPr>
            <w:tcW w:w="564" w:type="pct"/>
            <w:shd w:val="clear" w:color="auto" w:fill="auto"/>
            <w:vAlign w:val="center"/>
          </w:tcPr>
          <w:p w14:paraId="210DF701" w14:textId="54D62411" w:rsidR="008F7700" w:rsidRPr="000240B1" w:rsidRDefault="008F7700" w:rsidP="0004572D">
            <w:pPr>
              <w:widowControl/>
              <w:jc w:val="center"/>
              <w:rPr>
                <w:rFonts w:ascii="宋体" w:eastAsia="宋体" w:hAnsi="宋体" w:hint="eastAsia"/>
                <w:sz w:val="21"/>
                <w:szCs w:val="21"/>
              </w:rPr>
            </w:pPr>
            <w:r w:rsidRPr="000240B1">
              <w:rPr>
                <w:rFonts w:ascii="宋体" w:eastAsia="宋体" w:hAnsi="宋体" w:hint="eastAsia"/>
                <w:color w:val="000000"/>
                <w:sz w:val="21"/>
                <w:szCs w:val="21"/>
                <w:lang w:eastAsia="zh-CN"/>
              </w:rPr>
              <w:t>3</w:t>
            </w:r>
            <w:r w:rsidRPr="000240B1">
              <w:rPr>
                <w:rFonts w:ascii="宋体" w:eastAsia="宋体" w:hAnsi="宋体"/>
                <w:color w:val="000000"/>
                <w:sz w:val="21"/>
                <w:szCs w:val="21"/>
              </w:rPr>
              <w:t>,000.00</w:t>
            </w:r>
          </w:p>
        </w:tc>
        <w:tc>
          <w:tcPr>
            <w:tcW w:w="494" w:type="pct"/>
            <w:vAlign w:val="center"/>
          </w:tcPr>
          <w:p w14:paraId="05CCCDAF" w14:textId="1E00D6D5" w:rsidR="008F7700" w:rsidRPr="000240B1" w:rsidRDefault="008F7700" w:rsidP="008F58DD">
            <w:pPr>
              <w:widowControl/>
              <w:jc w:val="center"/>
              <w:rPr>
                <w:rFonts w:ascii="宋体" w:eastAsia="宋体" w:hAnsi="宋体" w:hint="eastAsia"/>
                <w:bCs/>
                <w:color w:val="000000"/>
                <w:sz w:val="21"/>
                <w:szCs w:val="21"/>
                <w:lang w:eastAsia="zh-CN"/>
              </w:rPr>
            </w:pPr>
            <w:r w:rsidRPr="000240B1">
              <w:rPr>
                <w:rFonts w:ascii="宋体" w:eastAsia="宋体" w:hAnsi="宋体" w:hint="eastAsia"/>
                <w:bCs/>
                <w:color w:val="000000"/>
                <w:sz w:val="21"/>
                <w:szCs w:val="21"/>
                <w:lang w:eastAsia="zh-CN"/>
              </w:rPr>
              <w:t>2.46</w:t>
            </w:r>
          </w:p>
        </w:tc>
        <w:tc>
          <w:tcPr>
            <w:tcW w:w="637" w:type="pct"/>
            <w:shd w:val="clear" w:color="auto" w:fill="auto"/>
            <w:vAlign w:val="center"/>
          </w:tcPr>
          <w:p w14:paraId="210DF703" w14:textId="6EEDF6A6" w:rsidR="008F7700" w:rsidRPr="000240B1" w:rsidRDefault="008F7700" w:rsidP="0004572D">
            <w:pPr>
              <w:widowControl/>
              <w:jc w:val="center"/>
              <w:rPr>
                <w:rFonts w:ascii="宋体" w:eastAsia="宋体" w:hAnsi="宋体" w:hint="eastAsia"/>
                <w:color w:val="000000"/>
                <w:sz w:val="21"/>
                <w:szCs w:val="21"/>
                <w:lang w:eastAsia="zh-CN"/>
              </w:rPr>
            </w:pPr>
            <w:r w:rsidRPr="000240B1">
              <w:rPr>
                <w:rFonts w:ascii="宋体" w:eastAsia="宋体" w:hAnsi="宋体" w:hint="eastAsia"/>
                <w:color w:val="000000"/>
                <w:sz w:val="21"/>
                <w:szCs w:val="21"/>
                <w:lang w:eastAsia="zh-CN"/>
              </w:rPr>
              <w:t>1.52</w:t>
            </w:r>
          </w:p>
        </w:tc>
        <w:tc>
          <w:tcPr>
            <w:tcW w:w="565" w:type="pct"/>
            <w:shd w:val="clear" w:color="auto" w:fill="auto"/>
            <w:vAlign w:val="center"/>
          </w:tcPr>
          <w:p w14:paraId="210DF704" w14:textId="3FAB1B9F" w:rsidR="008F7700" w:rsidRPr="000240B1" w:rsidRDefault="0058750B" w:rsidP="00A0722D">
            <w:pPr>
              <w:widowControl/>
              <w:jc w:val="center"/>
              <w:rPr>
                <w:rFonts w:ascii="宋体" w:eastAsia="宋体" w:hAnsi="宋体" w:hint="eastAsia"/>
                <w:sz w:val="21"/>
                <w:szCs w:val="21"/>
              </w:rPr>
            </w:pPr>
            <w:r w:rsidRPr="000240B1">
              <w:rPr>
                <w:rFonts w:ascii="宋体" w:eastAsia="宋体" w:hAnsi="宋体" w:hint="eastAsia"/>
                <w:color w:val="000000"/>
                <w:sz w:val="21"/>
                <w:szCs w:val="21"/>
                <w:lang w:eastAsia="zh-CN"/>
              </w:rPr>
              <w:t>0.0012</w:t>
            </w:r>
          </w:p>
        </w:tc>
        <w:tc>
          <w:tcPr>
            <w:tcW w:w="636" w:type="pct"/>
            <w:vAlign w:val="center"/>
          </w:tcPr>
          <w:p w14:paraId="0BB1D29F" w14:textId="1B021C71" w:rsidR="008F7700" w:rsidRPr="000240B1" w:rsidRDefault="00CE28D5" w:rsidP="00686F65">
            <w:pPr>
              <w:widowControl/>
              <w:jc w:val="center"/>
              <w:rPr>
                <w:rFonts w:ascii="宋体" w:eastAsia="宋体" w:hAnsi="宋体" w:hint="eastAsia"/>
                <w:color w:val="000000"/>
                <w:sz w:val="21"/>
                <w:szCs w:val="21"/>
                <w:lang w:eastAsia="zh-CN"/>
              </w:rPr>
            </w:pPr>
            <w:r w:rsidRPr="000240B1">
              <w:rPr>
                <w:rFonts w:ascii="宋体" w:eastAsia="宋体" w:hAnsi="宋体" w:hint="eastAsia"/>
                <w:bCs/>
                <w:color w:val="000000"/>
                <w:sz w:val="21"/>
                <w:szCs w:val="21"/>
                <w:lang w:eastAsia="zh-CN"/>
              </w:rPr>
              <w:t>-</w:t>
            </w:r>
          </w:p>
        </w:tc>
        <w:tc>
          <w:tcPr>
            <w:tcW w:w="695" w:type="pct"/>
            <w:vMerge/>
          </w:tcPr>
          <w:p w14:paraId="68AEF565" w14:textId="10A36046" w:rsidR="008F7700" w:rsidRPr="000240B1" w:rsidRDefault="008F7700" w:rsidP="00A0722D">
            <w:pPr>
              <w:widowControl/>
              <w:jc w:val="center"/>
              <w:rPr>
                <w:rFonts w:ascii="宋体" w:eastAsia="宋体" w:hAnsi="宋体" w:hint="eastAsia"/>
                <w:color w:val="000000"/>
                <w:sz w:val="21"/>
                <w:szCs w:val="21"/>
                <w:lang w:eastAsia="zh-CN"/>
              </w:rPr>
            </w:pPr>
          </w:p>
        </w:tc>
      </w:tr>
    </w:tbl>
    <w:p w14:paraId="210DF70D" w14:textId="77777777" w:rsidR="007A31D8" w:rsidRPr="000240B1" w:rsidRDefault="00CC0B7C" w:rsidP="00C87855">
      <w:pPr>
        <w:pStyle w:val="1"/>
        <w:spacing w:beforeLines="100" w:before="24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二、关联方介绍和关联关系</w:t>
      </w:r>
    </w:p>
    <w:p w14:paraId="210DF70E" w14:textId="3B5E816B" w:rsidR="00FC5F9A" w:rsidRPr="000240B1" w:rsidRDefault="00CC0B7C"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（一）统一</w:t>
      </w:r>
      <w:r w:rsidR="0002551F" w:rsidRPr="000240B1">
        <w:rPr>
          <w:rFonts w:ascii="宋体" w:eastAsia="宋体" w:hAnsi="宋体" w:hint="eastAsia"/>
          <w:lang w:eastAsia="zh-CN"/>
        </w:rPr>
        <w:t>企业中国控股有限公司（简称“统一中控”）</w:t>
      </w:r>
    </w:p>
    <w:p w14:paraId="210DF70F" w14:textId="77777777" w:rsidR="00FC5F9A" w:rsidRPr="000240B1" w:rsidRDefault="00CC0B7C" w:rsidP="00C87855">
      <w:pPr>
        <w:pStyle w:val="a6"/>
        <w:spacing w:beforeLines="50" w:before="120" w:afterLines="50" w:after="120" w:line="360" w:lineRule="auto"/>
        <w:ind w:firstLineChars="200" w:firstLine="482"/>
        <w:rPr>
          <w:rFonts w:ascii="宋体" w:eastAsia="宋体" w:hAnsi="宋体" w:cs="宋体" w:hint="eastAsia"/>
          <w:b/>
          <w:sz w:val="24"/>
          <w:szCs w:val="24"/>
          <w:lang w:eastAsia="zh-CN"/>
        </w:rPr>
      </w:pPr>
      <w:r w:rsidRPr="000240B1">
        <w:rPr>
          <w:rFonts w:ascii="宋体" w:eastAsia="宋体" w:hAnsi="宋体" w:cs="宋体"/>
          <w:b/>
          <w:sz w:val="24"/>
          <w:szCs w:val="24"/>
          <w:lang w:eastAsia="zh-CN"/>
        </w:rPr>
        <w:t>1.</w:t>
      </w:r>
      <w:r w:rsidRPr="000240B1">
        <w:rPr>
          <w:rFonts w:ascii="宋体" w:eastAsia="宋体" w:hAnsi="宋体" w:cs="宋体" w:hint="eastAsia"/>
          <w:b/>
          <w:sz w:val="24"/>
          <w:szCs w:val="24"/>
          <w:lang w:eastAsia="zh-CN"/>
        </w:rPr>
        <w:t>关联方的基本情况</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546"/>
        <w:gridCol w:w="1584"/>
        <w:gridCol w:w="321"/>
        <w:gridCol w:w="1452"/>
        <w:gridCol w:w="1162"/>
        <w:gridCol w:w="1453"/>
        <w:gridCol w:w="2000"/>
      </w:tblGrid>
      <w:tr w:rsidR="00895524" w:rsidRPr="000240B1" w14:paraId="00E0CAE1" w14:textId="77777777" w:rsidTr="00852972">
        <w:trPr>
          <w:cantSplit/>
          <w:trHeight w:val="284"/>
        </w:trPr>
        <w:tc>
          <w:tcPr>
            <w:tcW w:w="1510" w:type="dxa"/>
            <w:vAlign w:val="center"/>
          </w:tcPr>
          <w:p w14:paraId="25CA12C7"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公司名称</w:t>
            </w:r>
          </w:p>
        </w:tc>
        <w:tc>
          <w:tcPr>
            <w:tcW w:w="1859" w:type="dxa"/>
            <w:gridSpan w:val="2"/>
            <w:vAlign w:val="center"/>
          </w:tcPr>
          <w:p w14:paraId="543F2366" w14:textId="77777777" w:rsidR="00895524" w:rsidRPr="000240B1" w:rsidRDefault="00895524" w:rsidP="00852972">
            <w:pPr>
              <w:pStyle w:val="2"/>
              <w:jc w:val="center"/>
              <w:rPr>
                <w:rFonts w:ascii="宋体" w:hAnsi="宋体" w:hint="eastAsia"/>
                <w:szCs w:val="21"/>
              </w:rPr>
            </w:pPr>
            <w:r w:rsidRPr="000240B1">
              <w:rPr>
                <w:rFonts w:ascii="宋体" w:hAnsi="宋体" w:hint="eastAsia"/>
                <w:szCs w:val="21"/>
              </w:rPr>
              <w:t>统一企业中国控股有限公司</w:t>
            </w:r>
          </w:p>
        </w:tc>
        <w:tc>
          <w:tcPr>
            <w:tcW w:w="1417" w:type="dxa"/>
            <w:vAlign w:val="center"/>
          </w:tcPr>
          <w:p w14:paraId="153DE85C" w14:textId="77777777" w:rsidR="00895524" w:rsidRPr="000240B1" w:rsidRDefault="00895524" w:rsidP="00852972">
            <w:pPr>
              <w:pStyle w:val="2"/>
              <w:jc w:val="center"/>
              <w:rPr>
                <w:rFonts w:ascii="宋体" w:hAnsi="宋体" w:hint="eastAsia"/>
                <w:szCs w:val="21"/>
              </w:rPr>
            </w:pPr>
            <w:r w:rsidRPr="000240B1">
              <w:rPr>
                <w:rFonts w:ascii="宋体" w:hAnsi="宋体" w:hint="eastAsia"/>
                <w:szCs w:val="21"/>
              </w:rPr>
              <w:t>董事长</w:t>
            </w:r>
          </w:p>
        </w:tc>
        <w:tc>
          <w:tcPr>
            <w:tcW w:w="1134" w:type="dxa"/>
            <w:vAlign w:val="center"/>
          </w:tcPr>
          <w:p w14:paraId="0307BEE8" w14:textId="77777777" w:rsidR="00895524" w:rsidRPr="000240B1" w:rsidRDefault="00895524" w:rsidP="00852972">
            <w:pPr>
              <w:pStyle w:val="2"/>
              <w:jc w:val="center"/>
              <w:rPr>
                <w:rFonts w:ascii="宋体" w:hAnsi="宋体" w:hint="eastAsia"/>
                <w:szCs w:val="21"/>
              </w:rPr>
            </w:pPr>
            <w:proofErr w:type="gramStart"/>
            <w:r w:rsidRPr="000240B1">
              <w:rPr>
                <w:rFonts w:ascii="宋体" w:hAnsi="宋体" w:hint="eastAsia"/>
                <w:szCs w:val="21"/>
              </w:rPr>
              <w:t>罗智先</w:t>
            </w:r>
            <w:proofErr w:type="gramEnd"/>
          </w:p>
        </w:tc>
        <w:tc>
          <w:tcPr>
            <w:tcW w:w="1418" w:type="dxa"/>
            <w:vAlign w:val="center"/>
          </w:tcPr>
          <w:p w14:paraId="5B338792"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注册资本</w:t>
            </w:r>
          </w:p>
        </w:tc>
        <w:tc>
          <w:tcPr>
            <w:tcW w:w="1952" w:type="dxa"/>
            <w:vAlign w:val="center"/>
          </w:tcPr>
          <w:p w14:paraId="62E4DC35" w14:textId="77777777" w:rsidR="00895524" w:rsidRPr="000240B1" w:rsidRDefault="00895524" w:rsidP="00852972">
            <w:pPr>
              <w:pStyle w:val="2"/>
              <w:jc w:val="center"/>
              <w:rPr>
                <w:rFonts w:ascii="宋体" w:hAnsi="宋体" w:hint="eastAsia"/>
                <w:szCs w:val="21"/>
              </w:rPr>
            </w:pPr>
            <w:r w:rsidRPr="000240B1">
              <w:rPr>
                <w:rFonts w:ascii="宋体" w:hAnsi="宋体"/>
                <w:szCs w:val="21"/>
              </w:rPr>
              <w:t>5亿港</w:t>
            </w:r>
            <w:r w:rsidRPr="000240B1">
              <w:rPr>
                <w:rFonts w:ascii="宋体" w:hAnsi="宋体" w:hint="eastAsia"/>
                <w:szCs w:val="21"/>
              </w:rPr>
              <w:t>元</w:t>
            </w:r>
          </w:p>
        </w:tc>
      </w:tr>
      <w:tr w:rsidR="00895524" w:rsidRPr="000240B1" w14:paraId="4FB55ECB" w14:textId="77777777" w:rsidTr="00852972">
        <w:trPr>
          <w:cantSplit/>
          <w:trHeight w:val="284"/>
        </w:trPr>
        <w:tc>
          <w:tcPr>
            <w:tcW w:w="1510" w:type="dxa"/>
            <w:vAlign w:val="center"/>
          </w:tcPr>
          <w:p w14:paraId="4AD3C340"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成立时间</w:t>
            </w:r>
          </w:p>
        </w:tc>
        <w:tc>
          <w:tcPr>
            <w:tcW w:w="4410" w:type="dxa"/>
            <w:gridSpan w:val="4"/>
            <w:vAlign w:val="center"/>
          </w:tcPr>
          <w:p w14:paraId="38F639DB" w14:textId="77777777" w:rsidR="00895524" w:rsidRPr="000240B1" w:rsidRDefault="00895524" w:rsidP="00852972">
            <w:pPr>
              <w:pStyle w:val="2"/>
              <w:rPr>
                <w:rFonts w:ascii="宋体" w:hAnsi="宋体" w:hint="eastAsia"/>
                <w:szCs w:val="21"/>
              </w:rPr>
            </w:pPr>
            <w:r w:rsidRPr="000240B1">
              <w:rPr>
                <w:rFonts w:ascii="宋体" w:hAnsi="宋体"/>
                <w:szCs w:val="21"/>
              </w:rPr>
              <w:t>2007</w:t>
            </w:r>
            <w:r w:rsidRPr="000240B1">
              <w:rPr>
                <w:rFonts w:ascii="宋体" w:hAnsi="宋体" w:hint="eastAsia"/>
                <w:szCs w:val="21"/>
              </w:rPr>
              <w:t>年9月17日</w:t>
            </w:r>
          </w:p>
        </w:tc>
        <w:tc>
          <w:tcPr>
            <w:tcW w:w="1418" w:type="dxa"/>
            <w:vAlign w:val="center"/>
          </w:tcPr>
          <w:p w14:paraId="59165010"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企业性质</w:t>
            </w:r>
          </w:p>
        </w:tc>
        <w:tc>
          <w:tcPr>
            <w:tcW w:w="1952" w:type="dxa"/>
            <w:vAlign w:val="center"/>
          </w:tcPr>
          <w:p w14:paraId="480A56EB" w14:textId="77777777" w:rsidR="00895524" w:rsidRPr="000240B1" w:rsidRDefault="00895524" w:rsidP="00852972">
            <w:pPr>
              <w:pStyle w:val="2"/>
              <w:jc w:val="center"/>
              <w:rPr>
                <w:rFonts w:ascii="宋体" w:hAnsi="宋体" w:hint="eastAsia"/>
                <w:szCs w:val="21"/>
              </w:rPr>
            </w:pPr>
            <w:r w:rsidRPr="000240B1">
              <w:rPr>
                <w:rFonts w:ascii="宋体" w:hAnsi="宋体" w:hint="eastAsia"/>
                <w:szCs w:val="21"/>
              </w:rPr>
              <w:t>注册非香港公司</w:t>
            </w:r>
          </w:p>
        </w:tc>
      </w:tr>
      <w:tr w:rsidR="00895524" w:rsidRPr="000240B1" w14:paraId="0A1D21E9" w14:textId="77777777" w:rsidTr="00852972">
        <w:trPr>
          <w:cantSplit/>
          <w:trHeight w:val="284"/>
        </w:trPr>
        <w:tc>
          <w:tcPr>
            <w:tcW w:w="1510" w:type="dxa"/>
            <w:vAlign w:val="center"/>
          </w:tcPr>
          <w:p w14:paraId="7C028163"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注册地</w:t>
            </w:r>
          </w:p>
        </w:tc>
        <w:tc>
          <w:tcPr>
            <w:tcW w:w="7780" w:type="dxa"/>
            <w:gridSpan w:val="6"/>
            <w:vAlign w:val="center"/>
          </w:tcPr>
          <w:p w14:paraId="072AA589" w14:textId="77777777" w:rsidR="00895524" w:rsidRPr="000240B1" w:rsidRDefault="00895524" w:rsidP="00852972">
            <w:pPr>
              <w:pStyle w:val="2"/>
              <w:rPr>
                <w:rFonts w:ascii="宋体" w:hAnsi="宋体" w:hint="eastAsia"/>
                <w:szCs w:val="21"/>
              </w:rPr>
            </w:pPr>
            <w:proofErr w:type="spellStart"/>
            <w:r w:rsidRPr="000240B1">
              <w:rPr>
                <w:rFonts w:ascii="宋体" w:hAnsi="宋体"/>
              </w:rPr>
              <w:t>P.O.Box</w:t>
            </w:r>
            <w:proofErr w:type="spellEnd"/>
            <w:r w:rsidRPr="000240B1">
              <w:rPr>
                <w:rFonts w:ascii="宋体" w:hAnsi="宋体"/>
              </w:rPr>
              <w:t xml:space="preserve"> 309 Ugland House Grand Cayman,KY1-1104,Cayman Island</w:t>
            </w:r>
          </w:p>
        </w:tc>
      </w:tr>
      <w:tr w:rsidR="00895524" w:rsidRPr="000240B1" w14:paraId="781A14D9" w14:textId="77777777" w:rsidTr="00852972">
        <w:trPr>
          <w:cantSplit/>
          <w:trHeight w:val="284"/>
        </w:trPr>
        <w:tc>
          <w:tcPr>
            <w:tcW w:w="1510" w:type="dxa"/>
            <w:vAlign w:val="center"/>
          </w:tcPr>
          <w:p w14:paraId="1AAA9068"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主营业务</w:t>
            </w:r>
          </w:p>
        </w:tc>
        <w:tc>
          <w:tcPr>
            <w:tcW w:w="7780" w:type="dxa"/>
            <w:gridSpan w:val="6"/>
            <w:vAlign w:val="center"/>
          </w:tcPr>
          <w:p w14:paraId="1C72B86E" w14:textId="77777777" w:rsidR="00895524" w:rsidRPr="000240B1" w:rsidRDefault="00895524" w:rsidP="00852972">
            <w:pPr>
              <w:pStyle w:val="2"/>
              <w:rPr>
                <w:rFonts w:ascii="宋体" w:hAnsi="宋体" w:hint="eastAsia"/>
                <w:szCs w:val="21"/>
              </w:rPr>
            </w:pPr>
            <w:r w:rsidRPr="000240B1">
              <w:rPr>
                <w:rFonts w:ascii="宋体" w:hAnsi="宋体" w:hint="eastAsia"/>
                <w:szCs w:val="21"/>
              </w:rPr>
              <w:t>专业投资。</w:t>
            </w:r>
          </w:p>
        </w:tc>
      </w:tr>
      <w:tr w:rsidR="00895524" w:rsidRPr="000240B1" w14:paraId="342DD4F4" w14:textId="77777777" w:rsidTr="00852972">
        <w:trPr>
          <w:cantSplit/>
          <w:trHeight w:val="368"/>
        </w:trPr>
        <w:tc>
          <w:tcPr>
            <w:tcW w:w="1510" w:type="dxa"/>
            <w:vAlign w:val="center"/>
          </w:tcPr>
          <w:p w14:paraId="1B9EAE36" w14:textId="77777777" w:rsidR="00895524" w:rsidRPr="000240B1" w:rsidRDefault="00895524" w:rsidP="00852972">
            <w:pPr>
              <w:pStyle w:val="2"/>
              <w:jc w:val="center"/>
              <w:rPr>
                <w:rFonts w:ascii="宋体" w:hAnsi="宋体" w:hint="eastAsia"/>
                <w:b/>
                <w:bCs/>
                <w:color w:val="auto"/>
                <w:szCs w:val="21"/>
              </w:rPr>
            </w:pPr>
            <w:r w:rsidRPr="000240B1">
              <w:rPr>
                <w:rFonts w:ascii="宋体" w:hAnsi="宋体" w:hint="eastAsia"/>
                <w:b/>
                <w:bCs/>
                <w:color w:val="auto"/>
                <w:szCs w:val="21"/>
              </w:rPr>
              <w:t>主要股东</w:t>
            </w:r>
          </w:p>
        </w:tc>
        <w:tc>
          <w:tcPr>
            <w:tcW w:w="7780" w:type="dxa"/>
            <w:gridSpan w:val="6"/>
            <w:vAlign w:val="center"/>
          </w:tcPr>
          <w:p w14:paraId="318E1E51" w14:textId="77777777" w:rsidR="00895524" w:rsidRPr="000240B1" w:rsidRDefault="00895524" w:rsidP="00852972">
            <w:pPr>
              <w:pStyle w:val="2"/>
              <w:rPr>
                <w:rFonts w:ascii="宋体" w:hAnsi="宋体" w:hint="eastAsia"/>
                <w:color w:val="auto"/>
                <w:szCs w:val="21"/>
              </w:rPr>
            </w:pPr>
            <w:r w:rsidRPr="000240B1">
              <w:rPr>
                <w:rFonts w:ascii="宋体" w:hAnsi="宋体"/>
                <w:color w:val="auto"/>
                <w:szCs w:val="21"/>
              </w:rPr>
              <w:t>Cayman President Holdings Ltd</w:t>
            </w:r>
            <w:r w:rsidRPr="000240B1">
              <w:rPr>
                <w:rFonts w:ascii="宋体" w:hAnsi="宋体" w:hint="eastAsia"/>
                <w:color w:val="auto"/>
                <w:szCs w:val="21"/>
              </w:rPr>
              <w:t>.</w:t>
            </w:r>
          </w:p>
        </w:tc>
      </w:tr>
      <w:tr w:rsidR="00895524" w:rsidRPr="000240B1" w14:paraId="28BA85BD" w14:textId="77777777" w:rsidTr="00852972">
        <w:trPr>
          <w:trHeight w:val="284"/>
        </w:trPr>
        <w:tc>
          <w:tcPr>
            <w:tcW w:w="1510" w:type="dxa"/>
            <w:vMerge w:val="restart"/>
            <w:vAlign w:val="center"/>
          </w:tcPr>
          <w:p w14:paraId="5D4F7213" w14:textId="77777777" w:rsidR="00895524" w:rsidRPr="000240B1" w:rsidRDefault="00895524" w:rsidP="00852972">
            <w:pPr>
              <w:pStyle w:val="2"/>
              <w:rPr>
                <w:rFonts w:ascii="宋体" w:hAnsi="宋体" w:hint="eastAsia"/>
                <w:b/>
                <w:bCs/>
                <w:szCs w:val="21"/>
                <w:highlight w:val="yellow"/>
              </w:rPr>
            </w:pPr>
            <w:r w:rsidRPr="000240B1">
              <w:rPr>
                <w:rFonts w:ascii="宋体" w:hAnsi="宋体" w:hint="eastAsia"/>
                <w:b/>
                <w:bCs/>
                <w:szCs w:val="21"/>
              </w:rPr>
              <w:t>主要财务数据（人民币</w:t>
            </w:r>
            <w:r w:rsidRPr="000240B1">
              <w:rPr>
                <w:rFonts w:ascii="宋体" w:hAnsi="宋体" w:hint="eastAsia"/>
                <w:b/>
                <w:szCs w:val="21"/>
              </w:rPr>
              <w:t>万元</w:t>
            </w:r>
            <w:r w:rsidRPr="000240B1">
              <w:rPr>
                <w:rFonts w:ascii="宋体" w:hAnsi="宋体" w:hint="eastAsia"/>
                <w:b/>
                <w:bCs/>
                <w:szCs w:val="21"/>
              </w:rPr>
              <w:t>）</w:t>
            </w:r>
          </w:p>
        </w:tc>
        <w:tc>
          <w:tcPr>
            <w:tcW w:w="1546" w:type="dxa"/>
            <w:vAlign w:val="center"/>
          </w:tcPr>
          <w:p w14:paraId="4BD83026" w14:textId="77777777" w:rsidR="00895524" w:rsidRPr="000240B1" w:rsidRDefault="00895524" w:rsidP="00852972">
            <w:pPr>
              <w:pStyle w:val="2"/>
              <w:jc w:val="center"/>
              <w:rPr>
                <w:rFonts w:ascii="宋体" w:hAnsi="宋体" w:hint="eastAsia"/>
                <w:b/>
                <w:bCs/>
                <w:szCs w:val="21"/>
              </w:rPr>
            </w:pPr>
            <w:r w:rsidRPr="000240B1">
              <w:rPr>
                <w:rFonts w:ascii="宋体" w:hAnsi="宋体" w:hint="eastAsia"/>
                <w:b/>
                <w:bCs/>
                <w:szCs w:val="21"/>
              </w:rPr>
              <w:t>项目</w:t>
            </w:r>
          </w:p>
        </w:tc>
        <w:tc>
          <w:tcPr>
            <w:tcW w:w="6234" w:type="dxa"/>
            <w:gridSpan w:val="5"/>
            <w:vAlign w:val="center"/>
          </w:tcPr>
          <w:p w14:paraId="3FBBF533" w14:textId="358808D2" w:rsidR="00895524" w:rsidRPr="000240B1" w:rsidRDefault="00895524" w:rsidP="00F80B18">
            <w:pPr>
              <w:pStyle w:val="10"/>
              <w:jc w:val="center"/>
              <w:rPr>
                <w:rFonts w:ascii="宋体" w:eastAsia="宋体" w:hAnsi="宋体" w:hint="eastAsia"/>
                <w:b/>
                <w:bCs/>
                <w:color w:val="000000"/>
                <w:kern w:val="2"/>
                <w:sz w:val="21"/>
                <w:szCs w:val="21"/>
              </w:rPr>
            </w:pPr>
            <w:r w:rsidRPr="000240B1">
              <w:rPr>
                <w:rFonts w:ascii="宋体" w:eastAsia="宋体" w:hAnsi="宋体"/>
                <w:b/>
                <w:bCs/>
                <w:color w:val="000000"/>
                <w:kern w:val="2"/>
                <w:sz w:val="21"/>
                <w:szCs w:val="21"/>
              </w:rPr>
              <w:t>202</w:t>
            </w:r>
            <w:r w:rsidR="00F80B18" w:rsidRPr="000240B1">
              <w:rPr>
                <w:rFonts w:ascii="宋体" w:eastAsia="宋体" w:hAnsi="宋体" w:hint="eastAsia"/>
                <w:b/>
                <w:bCs/>
                <w:color w:val="000000"/>
                <w:kern w:val="2"/>
                <w:sz w:val="21"/>
                <w:szCs w:val="21"/>
              </w:rPr>
              <w:t>4</w:t>
            </w:r>
            <w:r w:rsidRPr="000240B1">
              <w:rPr>
                <w:rFonts w:ascii="宋体" w:eastAsia="宋体" w:hAnsi="宋体" w:hint="eastAsia"/>
                <w:b/>
                <w:bCs/>
                <w:color w:val="000000"/>
                <w:kern w:val="2"/>
                <w:sz w:val="21"/>
                <w:szCs w:val="21"/>
              </w:rPr>
              <w:t>年12月31日</w:t>
            </w:r>
          </w:p>
        </w:tc>
      </w:tr>
      <w:tr w:rsidR="00895524" w:rsidRPr="000240B1" w14:paraId="07FC9EE2" w14:textId="77777777" w:rsidTr="00852972">
        <w:trPr>
          <w:trHeight w:val="284"/>
        </w:trPr>
        <w:tc>
          <w:tcPr>
            <w:tcW w:w="1510" w:type="dxa"/>
            <w:vMerge/>
            <w:vAlign w:val="center"/>
          </w:tcPr>
          <w:p w14:paraId="16A95FD5" w14:textId="77777777" w:rsidR="00895524" w:rsidRPr="000240B1" w:rsidRDefault="00895524" w:rsidP="00852972">
            <w:pPr>
              <w:pStyle w:val="2"/>
              <w:ind w:firstLine="361"/>
              <w:rPr>
                <w:rFonts w:ascii="宋体" w:hAnsi="宋体" w:hint="eastAsia"/>
                <w:b/>
                <w:bCs/>
                <w:szCs w:val="21"/>
                <w:highlight w:val="yellow"/>
              </w:rPr>
            </w:pPr>
          </w:p>
        </w:tc>
        <w:tc>
          <w:tcPr>
            <w:tcW w:w="1546" w:type="dxa"/>
            <w:vAlign w:val="center"/>
          </w:tcPr>
          <w:p w14:paraId="7ACE1C62" w14:textId="77777777" w:rsidR="00895524" w:rsidRPr="000240B1" w:rsidRDefault="00895524" w:rsidP="00852972">
            <w:pPr>
              <w:pStyle w:val="2"/>
              <w:ind w:firstLine="360"/>
              <w:rPr>
                <w:rFonts w:ascii="宋体" w:hAnsi="宋体" w:hint="eastAsia"/>
                <w:szCs w:val="21"/>
              </w:rPr>
            </w:pPr>
            <w:r w:rsidRPr="000240B1">
              <w:rPr>
                <w:rFonts w:ascii="宋体" w:hAnsi="宋体" w:hint="eastAsia"/>
                <w:szCs w:val="21"/>
              </w:rPr>
              <w:t>总资产</w:t>
            </w:r>
          </w:p>
        </w:tc>
        <w:tc>
          <w:tcPr>
            <w:tcW w:w="6234" w:type="dxa"/>
            <w:gridSpan w:val="5"/>
          </w:tcPr>
          <w:p w14:paraId="5023C9AC" w14:textId="3B98628F" w:rsidR="00895524" w:rsidRPr="000240B1" w:rsidRDefault="00DA2F48" w:rsidP="00852972">
            <w:pPr>
              <w:pStyle w:val="3"/>
              <w:ind w:firstLine="420"/>
              <w:jc w:val="right"/>
              <w:rPr>
                <w:rFonts w:ascii="宋体" w:eastAsia="宋体" w:hAnsi="宋体" w:hint="eastAsia"/>
                <w:szCs w:val="21"/>
                <w:lang w:eastAsia="zh-CN"/>
              </w:rPr>
            </w:pPr>
            <w:r w:rsidRPr="000240B1">
              <w:rPr>
                <w:rFonts w:ascii="宋体" w:eastAsia="宋体" w:hAnsi="宋体" w:cs="Times New Roman" w:hint="eastAsia"/>
                <w:lang w:eastAsia="zh-CN"/>
              </w:rPr>
              <w:t>2,337,623</w:t>
            </w:r>
          </w:p>
        </w:tc>
      </w:tr>
      <w:tr w:rsidR="00895524" w:rsidRPr="000240B1" w14:paraId="2DF35E3B" w14:textId="77777777" w:rsidTr="00852972">
        <w:trPr>
          <w:trHeight w:val="284"/>
        </w:trPr>
        <w:tc>
          <w:tcPr>
            <w:tcW w:w="1510" w:type="dxa"/>
            <w:vMerge/>
            <w:vAlign w:val="center"/>
          </w:tcPr>
          <w:p w14:paraId="0167FDF3" w14:textId="77777777" w:rsidR="00895524" w:rsidRPr="000240B1" w:rsidRDefault="00895524" w:rsidP="00852972">
            <w:pPr>
              <w:pStyle w:val="2"/>
              <w:ind w:firstLine="361"/>
              <w:rPr>
                <w:rFonts w:ascii="宋体" w:hAnsi="宋体" w:hint="eastAsia"/>
                <w:b/>
                <w:bCs/>
                <w:szCs w:val="21"/>
                <w:highlight w:val="yellow"/>
              </w:rPr>
            </w:pPr>
          </w:p>
        </w:tc>
        <w:tc>
          <w:tcPr>
            <w:tcW w:w="1546" w:type="dxa"/>
            <w:vAlign w:val="center"/>
          </w:tcPr>
          <w:p w14:paraId="0D860F73" w14:textId="77777777" w:rsidR="00895524" w:rsidRPr="000240B1" w:rsidRDefault="00895524" w:rsidP="00852972">
            <w:pPr>
              <w:pStyle w:val="2"/>
              <w:ind w:firstLine="360"/>
              <w:rPr>
                <w:rFonts w:ascii="宋体" w:hAnsi="宋体" w:hint="eastAsia"/>
                <w:szCs w:val="21"/>
              </w:rPr>
            </w:pPr>
            <w:r w:rsidRPr="000240B1">
              <w:rPr>
                <w:rFonts w:ascii="宋体" w:hAnsi="宋体" w:hint="eastAsia"/>
                <w:szCs w:val="21"/>
              </w:rPr>
              <w:t>净资产</w:t>
            </w:r>
          </w:p>
        </w:tc>
        <w:tc>
          <w:tcPr>
            <w:tcW w:w="6234" w:type="dxa"/>
            <w:gridSpan w:val="5"/>
          </w:tcPr>
          <w:p w14:paraId="6B0B5CC8" w14:textId="6A45A27F" w:rsidR="00895524" w:rsidRPr="000240B1" w:rsidRDefault="00782C3F" w:rsidP="00852972">
            <w:pPr>
              <w:pStyle w:val="3"/>
              <w:ind w:firstLine="420"/>
              <w:jc w:val="right"/>
              <w:rPr>
                <w:rFonts w:ascii="宋体" w:eastAsia="宋体" w:hAnsi="宋体" w:hint="eastAsia"/>
                <w:szCs w:val="21"/>
                <w:lang w:eastAsia="zh-CN"/>
              </w:rPr>
            </w:pPr>
            <w:r w:rsidRPr="000240B1">
              <w:rPr>
                <w:rFonts w:ascii="宋体" w:eastAsia="宋体" w:hAnsi="宋体" w:cs="Times New Roman" w:hint="eastAsia"/>
                <w:lang w:eastAsia="zh-CN"/>
              </w:rPr>
              <w:t>1</w:t>
            </w:r>
            <w:r w:rsidR="00CE76BD" w:rsidRPr="000240B1">
              <w:rPr>
                <w:rFonts w:ascii="宋体" w:eastAsia="宋体" w:hAnsi="宋体" w:cs="Times New Roman" w:hint="eastAsia"/>
                <w:lang w:eastAsia="zh-CN"/>
              </w:rPr>
              <w:t>,</w:t>
            </w:r>
            <w:r w:rsidRPr="000240B1">
              <w:rPr>
                <w:rFonts w:ascii="宋体" w:eastAsia="宋体" w:hAnsi="宋体" w:cs="Times New Roman" w:hint="eastAsia"/>
                <w:lang w:eastAsia="zh-CN"/>
              </w:rPr>
              <w:t>339</w:t>
            </w:r>
            <w:r w:rsidR="00CE76BD" w:rsidRPr="000240B1">
              <w:rPr>
                <w:rFonts w:ascii="宋体" w:eastAsia="宋体" w:hAnsi="宋体" w:cs="Times New Roman" w:hint="eastAsia"/>
                <w:lang w:eastAsia="zh-CN"/>
              </w:rPr>
              <w:t>,</w:t>
            </w:r>
            <w:r w:rsidRPr="000240B1">
              <w:rPr>
                <w:rFonts w:ascii="宋体" w:eastAsia="宋体" w:hAnsi="宋体" w:cs="Times New Roman" w:hint="eastAsia"/>
                <w:lang w:eastAsia="zh-CN"/>
              </w:rPr>
              <w:t>911</w:t>
            </w:r>
          </w:p>
        </w:tc>
      </w:tr>
      <w:tr w:rsidR="00895524" w:rsidRPr="000240B1" w14:paraId="2EDD8E0D" w14:textId="77777777" w:rsidTr="00852972">
        <w:trPr>
          <w:trHeight w:val="284"/>
        </w:trPr>
        <w:tc>
          <w:tcPr>
            <w:tcW w:w="1510" w:type="dxa"/>
            <w:vMerge/>
            <w:vAlign w:val="center"/>
          </w:tcPr>
          <w:p w14:paraId="6C72B900" w14:textId="77777777" w:rsidR="00895524" w:rsidRPr="000240B1" w:rsidRDefault="00895524" w:rsidP="00852972">
            <w:pPr>
              <w:pStyle w:val="2"/>
              <w:ind w:firstLine="361"/>
              <w:rPr>
                <w:rFonts w:ascii="宋体" w:hAnsi="宋体" w:hint="eastAsia"/>
                <w:b/>
                <w:bCs/>
                <w:szCs w:val="21"/>
                <w:highlight w:val="yellow"/>
              </w:rPr>
            </w:pPr>
          </w:p>
        </w:tc>
        <w:tc>
          <w:tcPr>
            <w:tcW w:w="1546" w:type="dxa"/>
            <w:vAlign w:val="center"/>
          </w:tcPr>
          <w:p w14:paraId="08301E5A" w14:textId="77777777" w:rsidR="00895524" w:rsidRPr="000240B1" w:rsidRDefault="00895524" w:rsidP="00852972">
            <w:pPr>
              <w:pStyle w:val="2"/>
              <w:ind w:firstLine="360"/>
              <w:rPr>
                <w:rFonts w:ascii="宋体" w:hAnsi="宋体" w:hint="eastAsia"/>
                <w:szCs w:val="21"/>
              </w:rPr>
            </w:pPr>
            <w:r w:rsidRPr="000240B1">
              <w:rPr>
                <w:rFonts w:ascii="宋体" w:hAnsi="宋体" w:hint="eastAsia"/>
                <w:szCs w:val="21"/>
              </w:rPr>
              <w:t>净利润</w:t>
            </w:r>
          </w:p>
        </w:tc>
        <w:tc>
          <w:tcPr>
            <w:tcW w:w="6234" w:type="dxa"/>
            <w:gridSpan w:val="5"/>
          </w:tcPr>
          <w:p w14:paraId="39092502" w14:textId="0C77E21E" w:rsidR="00895524" w:rsidRPr="000240B1" w:rsidRDefault="00782C3F" w:rsidP="00852972">
            <w:pPr>
              <w:pStyle w:val="3"/>
              <w:ind w:firstLine="420"/>
              <w:jc w:val="right"/>
              <w:rPr>
                <w:rFonts w:ascii="宋体" w:eastAsia="宋体" w:hAnsi="宋体" w:hint="eastAsia"/>
                <w:szCs w:val="21"/>
                <w:lang w:eastAsia="zh-CN"/>
              </w:rPr>
            </w:pPr>
            <w:r w:rsidRPr="000240B1">
              <w:rPr>
                <w:rFonts w:ascii="宋体" w:eastAsia="宋体" w:hAnsi="宋体" w:cs="Times New Roman" w:hint="eastAsia"/>
                <w:lang w:eastAsia="zh-CN"/>
              </w:rPr>
              <w:t>184</w:t>
            </w:r>
            <w:r w:rsidR="00CE76BD" w:rsidRPr="000240B1">
              <w:rPr>
                <w:rFonts w:ascii="宋体" w:eastAsia="宋体" w:hAnsi="宋体" w:cs="Times New Roman" w:hint="eastAsia"/>
                <w:lang w:eastAsia="zh-CN"/>
              </w:rPr>
              <w:t>,</w:t>
            </w:r>
            <w:r w:rsidRPr="000240B1">
              <w:rPr>
                <w:rFonts w:ascii="宋体" w:eastAsia="宋体" w:hAnsi="宋体" w:cs="Times New Roman" w:hint="eastAsia"/>
                <w:lang w:eastAsia="zh-CN"/>
              </w:rPr>
              <w:t>912</w:t>
            </w:r>
          </w:p>
        </w:tc>
      </w:tr>
      <w:tr w:rsidR="00895524" w:rsidRPr="000240B1" w14:paraId="140D8B4B" w14:textId="77777777" w:rsidTr="00852972">
        <w:trPr>
          <w:trHeight w:val="284"/>
        </w:trPr>
        <w:tc>
          <w:tcPr>
            <w:tcW w:w="1510" w:type="dxa"/>
            <w:vMerge/>
            <w:vAlign w:val="center"/>
          </w:tcPr>
          <w:p w14:paraId="049F57C7" w14:textId="77777777" w:rsidR="00895524" w:rsidRPr="000240B1" w:rsidRDefault="00895524" w:rsidP="00852972">
            <w:pPr>
              <w:pStyle w:val="2"/>
              <w:ind w:firstLine="361"/>
              <w:rPr>
                <w:rFonts w:ascii="宋体" w:hAnsi="宋体" w:hint="eastAsia"/>
                <w:b/>
                <w:bCs/>
                <w:szCs w:val="21"/>
                <w:highlight w:val="yellow"/>
              </w:rPr>
            </w:pPr>
          </w:p>
        </w:tc>
        <w:tc>
          <w:tcPr>
            <w:tcW w:w="1546" w:type="dxa"/>
            <w:vAlign w:val="center"/>
          </w:tcPr>
          <w:p w14:paraId="6FF7129B" w14:textId="77777777" w:rsidR="00895524" w:rsidRPr="000240B1" w:rsidRDefault="00895524" w:rsidP="00852972">
            <w:pPr>
              <w:pStyle w:val="2"/>
              <w:rPr>
                <w:rFonts w:ascii="宋体" w:hAnsi="宋体" w:hint="eastAsia"/>
                <w:szCs w:val="21"/>
              </w:rPr>
            </w:pPr>
            <w:r w:rsidRPr="000240B1">
              <w:rPr>
                <w:rFonts w:ascii="宋体" w:hAnsi="宋体" w:hint="eastAsia"/>
                <w:szCs w:val="21"/>
              </w:rPr>
              <w:t>主营业务收入</w:t>
            </w:r>
          </w:p>
        </w:tc>
        <w:tc>
          <w:tcPr>
            <w:tcW w:w="6234" w:type="dxa"/>
            <w:gridSpan w:val="5"/>
          </w:tcPr>
          <w:p w14:paraId="7491AFAE" w14:textId="69254082" w:rsidR="00895524" w:rsidRPr="000240B1" w:rsidRDefault="00782C3F" w:rsidP="00852972">
            <w:pPr>
              <w:pStyle w:val="3"/>
              <w:ind w:firstLine="420"/>
              <w:jc w:val="right"/>
              <w:rPr>
                <w:rFonts w:ascii="宋体" w:eastAsia="宋体" w:hAnsi="宋体" w:hint="eastAsia"/>
                <w:szCs w:val="21"/>
                <w:lang w:eastAsia="zh-CN"/>
              </w:rPr>
            </w:pPr>
            <w:r w:rsidRPr="000240B1">
              <w:rPr>
                <w:rFonts w:ascii="宋体" w:eastAsia="宋体" w:hAnsi="宋体" w:cs="Times New Roman" w:hint="eastAsia"/>
                <w:lang w:eastAsia="zh-CN"/>
              </w:rPr>
              <w:t>3</w:t>
            </w:r>
            <w:r w:rsidR="00CE76BD" w:rsidRPr="000240B1">
              <w:rPr>
                <w:rFonts w:ascii="宋体" w:eastAsia="宋体" w:hAnsi="宋体" w:cs="Times New Roman" w:hint="eastAsia"/>
                <w:lang w:eastAsia="zh-CN"/>
              </w:rPr>
              <w:t>,</w:t>
            </w:r>
            <w:r w:rsidRPr="000240B1">
              <w:rPr>
                <w:rFonts w:ascii="宋体" w:eastAsia="宋体" w:hAnsi="宋体" w:cs="Times New Roman" w:hint="eastAsia"/>
                <w:lang w:eastAsia="zh-CN"/>
              </w:rPr>
              <w:t>033</w:t>
            </w:r>
            <w:r w:rsidR="00CE76BD" w:rsidRPr="000240B1">
              <w:rPr>
                <w:rFonts w:ascii="宋体" w:eastAsia="宋体" w:hAnsi="宋体" w:cs="Times New Roman" w:hint="eastAsia"/>
                <w:lang w:eastAsia="zh-CN"/>
              </w:rPr>
              <w:t>,</w:t>
            </w:r>
            <w:r w:rsidRPr="000240B1">
              <w:rPr>
                <w:rFonts w:ascii="宋体" w:eastAsia="宋体" w:hAnsi="宋体" w:cs="Times New Roman" w:hint="eastAsia"/>
                <w:lang w:eastAsia="zh-CN"/>
              </w:rPr>
              <w:t>151</w:t>
            </w:r>
          </w:p>
        </w:tc>
      </w:tr>
      <w:tr w:rsidR="00895524" w:rsidRPr="000240B1" w14:paraId="138995F1" w14:textId="77777777" w:rsidTr="00852972">
        <w:trPr>
          <w:trHeight w:val="284"/>
        </w:trPr>
        <w:tc>
          <w:tcPr>
            <w:tcW w:w="1510" w:type="dxa"/>
            <w:vMerge/>
            <w:vAlign w:val="center"/>
          </w:tcPr>
          <w:p w14:paraId="66A57112" w14:textId="77777777" w:rsidR="00895524" w:rsidRPr="000240B1" w:rsidRDefault="00895524" w:rsidP="00852972">
            <w:pPr>
              <w:pStyle w:val="2"/>
              <w:ind w:firstLine="361"/>
              <w:rPr>
                <w:rFonts w:ascii="宋体" w:hAnsi="宋体" w:hint="eastAsia"/>
                <w:b/>
                <w:bCs/>
                <w:szCs w:val="21"/>
                <w:highlight w:val="yellow"/>
              </w:rPr>
            </w:pPr>
          </w:p>
        </w:tc>
        <w:tc>
          <w:tcPr>
            <w:tcW w:w="1546" w:type="dxa"/>
            <w:vAlign w:val="center"/>
          </w:tcPr>
          <w:p w14:paraId="73EF9B8C" w14:textId="77777777" w:rsidR="00895524" w:rsidRPr="000240B1" w:rsidRDefault="00895524" w:rsidP="00852972">
            <w:pPr>
              <w:pStyle w:val="2"/>
              <w:ind w:firstLine="360"/>
              <w:rPr>
                <w:rFonts w:ascii="宋体" w:hAnsi="宋体" w:hint="eastAsia"/>
                <w:szCs w:val="21"/>
              </w:rPr>
            </w:pPr>
            <w:r w:rsidRPr="000240B1">
              <w:rPr>
                <w:rFonts w:ascii="宋体" w:hAnsi="宋体" w:hint="eastAsia"/>
                <w:szCs w:val="21"/>
              </w:rPr>
              <w:t>审计情况</w:t>
            </w:r>
          </w:p>
        </w:tc>
        <w:tc>
          <w:tcPr>
            <w:tcW w:w="6234" w:type="dxa"/>
            <w:gridSpan w:val="5"/>
            <w:vAlign w:val="center"/>
          </w:tcPr>
          <w:p w14:paraId="4A2F4C29" w14:textId="77777777" w:rsidR="00895524" w:rsidRPr="000240B1" w:rsidRDefault="00895524" w:rsidP="00852972">
            <w:pPr>
              <w:pStyle w:val="2"/>
              <w:rPr>
                <w:rFonts w:ascii="宋体" w:hAnsi="宋体" w:hint="eastAsia"/>
                <w:szCs w:val="21"/>
              </w:rPr>
            </w:pPr>
            <w:r w:rsidRPr="000240B1">
              <w:rPr>
                <w:rFonts w:ascii="宋体" w:hAnsi="宋体" w:hint="eastAsia"/>
                <w:szCs w:val="21"/>
              </w:rPr>
              <w:t>经审计</w:t>
            </w:r>
          </w:p>
        </w:tc>
      </w:tr>
    </w:tbl>
    <w:p w14:paraId="210DF73D" w14:textId="71D49FD8" w:rsidR="00890030" w:rsidRPr="000240B1" w:rsidRDefault="00890030" w:rsidP="00D64F34">
      <w:pPr>
        <w:pStyle w:val="a6"/>
        <w:spacing w:afterLines="50" w:after="120" w:line="360" w:lineRule="auto"/>
        <w:ind w:firstLineChars="200" w:firstLine="420"/>
        <w:rPr>
          <w:rFonts w:ascii="宋体" w:eastAsia="宋体" w:hAnsi="宋体" w:cs="宋体" w:hint="eastAsia"/>
          <w:sz w:val="21"/>
          <w:szCs w:val="21"/>
          <w:lang w:eastAsia="zh-CN"/>
        </w:rPr>
      </w:pPr>
      <w:r w:rsidRPr="000240B1">
        <w:rPr>
          <w:rFonts w:ascii="宋体" w:eastAsia="宋体" w:hAnsi="宋体" w:cs="宋体" w:hint="eastAsia"/>
          <w:sz w:val="21"/>
          <w:szCs w:val="21"/>
          <w:lang w:eastAsia="zh-CN"/>
        </w:rPr>
        <w:t>注：</w:t>
      </w:r>
      <w:r w:rsidR="00456DD0" w:rsidRPr="000240B1">
        <w:rPr>
          <w:rFonts w:ascii="宋体" w:eastAsia="宋体" w:hAnsi="宋体" w:cs="宋体" w:hint="eastAsia"/>
          <w:sz w:val="21"/>
          <w:szCs w:val="21"/>
          <w:lang w:eastAsia="zh-CN"/>
        </w:rPr>
        <w:t>财务</w:t>
      </w:r>
      <w:r w:rsidRPr="000240B1">
        <w:rPr>
          <w:rFonts w:ascii="宋体" w:eastAsia="宋体" w:hAnsi="宋体" w:cs="宋体" w:hint="eastAsia"/>
          <w:sz w:val="21"/>
          <w:szCs w:val="21"/>
          <w:lang w:eastAsia="zh-CN"/>
        </w:rPr>
        <w:t>数据来自统一中控</w:t>
      </w:r>
      <w:r w:rsidR="00F80B18" w:rsidRPr="000240B1">
        <w:rPr>
          <w:rFonts w:ascii="宋体" w:eastAsia="宋体" w:hAnsi="宋体" w:cs="宋体"/>
          <w:sz w:val="21"/>
          <w:szCs w:val="21"/>
          <w:lang w:eastAsia="zh-CN"/>
        </w:rPr>
        <w:t>2024</w:t>
      </w:r>
      <w:r w:rsidR="00F80B18" w:rsidRPr="000240B1">
        <w:rPr>
          <w:rFonts w:ascii="宋体" w:eastAsia="宋体" w:hAnsi="宋体" w:cs="宋体" w:hint="eastAsia"/>
          <w:sz w:val="21"/>
          <w:szCs w:val="21"/>
          <w:lang w:eastAsia="zh-CN"/>
        </w:rPr>
        <w:t>年末期业绩公告</w:t>
      </w:r>
    </w:p>
    <w:p w14:paraId="210DF73E" w14:textId="77777777" w:rsidR="00E9614C" w:rsidRPr="000240B1" w:rsidRDefault="00CC0B7C" w:rsidP="008110EF">
      <w:pPr>
        <w:pStyle w:val="a6"/>
        <w:spacing w:beforeLines="50" w:before="120" w:afterLines="50" w:after="120" w:line="360" w:lineRule="auto"/>
        <w:ind w:firstLineChars="200" w:firstLine="482"/>
        <w:rPr>
          <w:rFonts w:ascii="宋体" w:eastAsia="宋体" w:hAnsi="宋体" w:cs="宋体" w:hint="eastAsia"/>
          <w:b/>
          <w:lang w:eastAsia="zh-CN"/>
        </w:rPr>
      </w:pPr>
      <w:r w:rsidRPr="000240B1">
        <w:rPr>
          <w:rFonts w:ascii="宋体" w:eastAsia="宋体" w:hAnsi="宋体" w:cs="宋体"/>
          <w:b/>
          <w:sz w:val="24"/>
          <w:szCs w:val="24"/>
          <w:lang w:eastAsia="zh-CN"/>
        </w:rPr>
        <w:t>2.</w:t>
      </w:r>
      <w:r w:rsidRPr="000240B1">
        <w:rPr>
          <w:rFonts w:ascii="宋体" w:eastAsia="宋体" w:hAnsi="宋体" w:cs="宋体" w:hint="eastAsia"/>
          <w:b/>
          <w:sz w:val="24"/>
          <w:szCs w:val="24"/>
          <w:lang w:eastAsia="zh-CN"/>
        </w:rPr>
        <w:t>与本公司的关联关系</w:t>
      </w:r>
    </w:p>
    <w:p w14:paraId="210DF73F" w14:textId="40475B6A" w:rsidR="00FC5F9A" w:rsidRPr="000240B1" w:rsidRDefault="00CC0B7C" w:rsidP="008110EF">
      <w:pPr>
        <w:pStyle w:val="a6"/>
        <w:spacing w:beforeLines="50" w:before="120" w:afterLines="50" w:after="120" w:line="360" w:lineRule="auto"/>
        <w:ind w:firstLineChars="200" w:firstLine="480"/>
        <w:rPr>
          <w:rFonts w:ascii="宋体" w:eastAsia="宋体" w:hAnsi="宋体" w:cs="Times New Roman" w:hint="eastAsia"/>
          <w:sz w:val="24"/>
          <w:szCs w:val="24"/>
          <w:lang w:eastAsia="zh-CN"/>
        </w:rPr>
      </w:pPr>
      <w:r w:rsidRPr="000240B1">
        <w:rPr>
          <w:rFonts w:ascii="宋体" w:eastAsia="宋体" w:hAnsi="宋体" w:cs="Times New Roman" w:hint="eastAsia"/>
          <w:sz w:val="24"/>
          <w:szCs w:val="24"/>
          <w:lang w:eastAsia="zh-CN"/>
        </w:rPr>
        <w:t>统一中控持有本公司</w:t>
      </w:r>
      <w:r w:rsidRPr="000240B1">
        <w:rPr>
          <w:rFonts w:ascii="宋体" w:eastAsia="宋体" w:hAnsi="宋体" w:cs="Times New Roman"/>
          <w:sz w:val="24"/>
          <w:szCs w:val="24"/>
          <w:lang w:eastAsia="zh-CN"/>
        </w:rPr>
        <w:t>237,000</w:t>
      </w:r>
      <w:r w:rsidRPr="000240B1">
        <w:rPr>
          <w:rFonts w:ascii="宋体" w:eastAsia="宋体" w:hAnsi="宋体" w:cs="Times New Roman" w:hint="eastAsia"/>
          <w:sz w:val="24"/>
          <w:szCs w:val="24"/>
          <w:lang w:eastAsia="zh-CN"/>
        </w:rPr>
        <w:t>股</w:t>
      </w:r>
      <w:r w:rsidRPr="000240B1">
        <w:rPr>
          <w:rFonts w:ascii="宋体" w:eastAsia="宋体" w:hAnsi="宋体" w:cs="Times New Roman"/>
          <w:sz w:val="24"/>
          <w:szCs w:val="24"/>
          <w:lang w:eastAsia="zh-CN"/>
        </w:rPr>
        <w:t>H</w:t>
      </w:r>
      <w:r w:rsidRPr="000240B1">
        <w:rPr>
          <w:rFonts w:ascii="宋体" w:eastAsia="宋体" w:hAnsi="宋体" w:cs="Times New Roman" w:hint="eastAsia"/>
          <w:sz w:val="24"/>
          <w:szCs w:val="24"/>
          <w:lang w:eastAsia="zh-CN"/>
        </w:rPr>
        <w:t>股，并通过其附属公司</w:t>
      </w:r>
      <w:r w:rsidR="00D066B3" w:rsidRPr="000240B1">
        <w:rPr>
          <w:rFonts w:ascii="宋体" w:eastAsia="宋体" w:hAnsi="宋体" w:cs="Times New Roman" w:hint="eastAsia"/>
          <w:sz w:val="24"/>
          <w:szCs w:val="24"/>
          <w:lang w:eastAsia="zh-CN"/>
        </w:rPr>
        <w:t>成都统一企业食品有限公司（以下简称“成都统一”）和广州统一企业有限公司（以下简称“广州统一”）</w:t>
      </w:r>
      <w:r w:rsidRPr="000240B1">
        <w:rPr>
          <w:rFonts w:ascii="宋体" w:eastAsia="宋体" w:hAnsi="宋体" w:cs="Times New Roman" w:hint="eastAsia"/>
          <w:sz w:val="24"/>
          <w:szCs w:val="24"/>
          <w:lang w:eastAsia="zh-CN"/>
        </w:rPr>
        <w:t>持有本公司</w:t>
      </w:r>
      <w:r w:rsidRPr="000240B1">
        <w:rPr>
          <w:rFonts w:ascii="宋体" w:eastAsia="宋体" w:hAnsi="宋体" w:cs="Times New Roman"/>
          <w:sz w:val="24"/>
          <w:szCs w:val="24"/>
          <w:lang w:eastAsia="zh-CN"/>
        </w:rPr>
        <w:t>63,746,040</w:t>
      </w:r>
      <w:r w:rsidRPr="000240B1">
        <w:rPr>
          <w:rFonts w:ascii="宋体" w:eastAsia="宋体" w:hAnsi="宋体" w:cs="Times New Roman" w:hint="eastAsia"/>
          <w:sz w:val="24"/>
          <w:szCs w:val="24"/>
          <w:lang w:eastAsia="zh-CN"/>
        </w:rPr>
        <w:t>股</w:t>
      </w:r>
      <w:r w:rsidRPr="000240B1">
        <w:rPr>
          <w:rFonts w:ascii="宋体" w:eastAsia="宋体" w:hAnsi="宋体" w:cs="Times New Roman"/>
          <w:sz w:val="24"/>
          <w:szCs w:val="24"/>
          <w:lang w:eastAsia="zh-CN"/>
        </w:rPr>
        <w:t>A</w:t>
      </w:r>
      <w:r w:rsidRPr="000240B1">
        <w:rPr>
          <w:rFonts w:ascii="宋体" w:eastAsia="宋体" w:hAnsi="宋体" w:cs="Times New Roman" w:hint="eastAsia"/>
          <w:sz w:val="24"/>
          <w:szCs w:val="24"/>
          <w:lang w:eastAsia="zh-CN"/>
        </w:rPr>
        <w:t>股，合计占本公司已发行总股本约</w:t>
      </w:r>
      <w:r w:rsidR="00A5118A" w:rsidRPr="000240B1">
        <w:rPr>
          <w:rFonts w:ascii="宋体" w:eastAsia="宋体" w:hAnsi="宋体" w:cs="Times New Roman" w:hint="eastAsia"/>
          <w:sz w:val="24"/>
          <w:szCs w:val="24"/>
          <w:lang w:eastAsia="zh-CN"/>
        </w:rPr>
        <w:t>18.</w:t>
      </w:r>
      <w:r w:rsidR="00DF3FC0" w:rsidRPr="000240B1">
        <w:rPr>
          <w:rFonts w:ascii="宋体" w:eastAsia="宋体" w:hAnsi="宋体" w:cs="Times New Roman" w:hint="eastAsia"/>
          <w:sz w:val="24"/>
          <w:szCs w:val="24"/>
          <w:lang w:eastAsia="zh-CN"/>
        </w:rPr>
        <w:t>75</w:t>
      </w:r>
      <w:r w:rsidRPr="000240B1">
        <w:rPr>
          <w:rFonts w:ascii="宋体" w:eastAsia="宋体" w:hAnsi="宋体" w:cs="Times New Roman"/>
          <w:sz w:val="24"/>
          <w:szCs w:val="24"/>
          <w:lang w:eastAsia="zh-CN"/>
        </w:rPr>
        <w:t>%</w:t>
      </w:r>
      <w:r w:rsidRPr="000240B1">
        <w:rPr>
          <w:rFonts w:ascii="宋体" w:eastAsia="宋体" w:hAnsi="宋体" w:cs="Times New Roman" w:hint="eastAsia"/>
          <w:sz w:val="24"/>
          <w:szCs w:val="24"/>
          <w:lang w:eastAsia="zh-CN"/>
        </w:rPr>
        <w:t>。根据《上海证券交易所股票上市规则》</w:t>
      </w:r>
      <w:r w:rsidR="002E203F" w:rsidRPr="000240B1">
        <w:rPr>
          <w:rFonts w:ascii="宋体" w:eastAsia="宋体" w:hAnsi="宋体" w:cs="Times New Roman" w:hint="eastAsia"/>
          <w:sz w:val="24"/>
          <w:szCs w:val="24"/>
          <w:lang w:eastAsia="zh-CN"/>
        </w:rPr>
        <w:t>6</w:t>
      </w:r>
      <w:r w:rsidRPr="000240B1">
        <w:rPr>
          <w:rFonts w:ascii="宋体" w:eastAsia="宋体" w:hAnsi="宋体" w:cs="Times New Roman"/>
          <w:sz w:val="24"/>
          <w:szCs w:val="24"/>
          <w:lang w:eastAsia="zh-CN"/>
        </w:rPr>
        <w:t>.</w:t>
      </w:r>
      <w:r w:rsidR="002E203F" w:rsidRPr="000240B1">
        <w:rPr>
          <w:rFonts w:ascii="宋体" w:eastAsia="宋体" w:hAnsi="宋体" w:cs="Times New Roman" w:hint="eastAsia"/>
          <w:sz w:val="24"/>
          <w:szCs w:val="24"/>
          <w:lang w:eastAsia="zh-CN"/>
        </w:rPr>
        <w:t>3</w:t>
      </w:r>
      <w:r w:rsidRPr="000240B1">
        <w:rPr>
          <w:rFonts w:ascii="宋体" w:eastAsia="宋体" w:hAnsi="宋体" w:cs="Times New Roman"/>
          <w:sz w:val="24"/>
          <w:szCs w:val="24"/>
          <w:lang w:eastAsia="zh-CN"/>
        </w:rPr>
        <w:t>.3</w:t>
      </w:r>
      <w:r w:rsidR="00D64F34" w:rsidRPr="000240B1">
        <w:rPr>
          <w:rFonts w:ascii="宋体" w:eastAsia="宋体" w:hAnsi="宋体" w:cs="Times New Roman"/>
          <w:sz w:val="24"/>
          <w:szCs w:val="24"/>
          <w:lang w:eastAsia="zh-CN"/>
        </w:rPr>
        <w:t>（四）</w:t>
      </w:r>
      <w:r w:rsidR="002A6457" w:rsidRPr="000240B1">
        <w:rPr>
          <w:rFonts w:ascii="宋体" w:eastAsia="宋体" w:hAnsi="宋体" w:cs="Times New Roman"/>
          <w:sz w:val="24"/>
          <w:szCs w:val="24"/>
          <w:lang w:eastAsia="zh-CN"/>
        </w:rPr>
        <w:t>条</w:t>
      </w:r>
      <w:r w:rsidR="00964DA8" w:rsidRPr="000240B1">
        <w:rPr>
          <w:rFonts w:ascii="宋体" w:eastAsia="宋体" w:hAnsi="宋体" w:cs="Times New Roman"/>
          <w:sz w:val="24"/>
          <w:szCs w:val="24"/>
          <w:lang w:eastAsia="zh-CN"/>
        </w:rPr>
        <w:t>“</w:t>
      </w:r>
      <w:r w:rsidR="001E5C1A" w:rsidRPr="000240B1">
        <w:rPr>
          <w:rFonts w:ascii="宋体" w:eastAsia="宋体" w:hAnsi="宋体" w:cs="Times New Roman"/>
          <w:sz w:val="24"/>
          <w:szCs w:val="24"/>
          <w:lang w:eastAsia="zh-CN"/>
        </w:rPr>
        <w:t>持有上市公司5%以上股份的法人（或者其他组织）及其一致行动人</w:t>
      </w:r>
      <w:r w:rsidR="00964DA8" w:rsidRPr="000240B1">
        <w:rPr>
          <w:rFonts w:ascii="宋体" w:eastAsia="宋体" w:hAnsi="宋体" w:cs="Times New Roman"/>
          <w:sz w:val="24"/>
          <w:szCs w:val="24"/>
          <w:lang w:eastAsia="zh-CN"/>
        </w:rPr>
        <w:t>”</w:t>
      </w:r>
      <w:r w:rsidRPr="000240B1">
        <w:rPr>
          <w:rFonts w:ascii="宋体" w:eastAsia="宋体" w:hAnsi="宋体" w:cs="Times New Roman" w:hint="eastAsia"/>
          <w:sz w:val="24"/>
          <w:szCs w:val="24"/>
          <w:lang w:eastAsia="zh-CN"/>
        </w:rPr>
        <w:t>规定</w:t>
      </w:r>
      <w:r w:rsidR="00204E61" w:rsidRPr="000240B1">
        <w:rPr>
          <w:rFonts w:ascii="宋体" w:eastAsia="宋体" w:hAnsi="宋体" w:cs="Times New Roman" w:hint="eastAsia"/>
          <w:sz w:val="24"/>
          <w:szCs w:val="24"/>
          <w:lang w:eastAsia="zh-CN"/>
        </w:rPr>
        <w:t>，</w:t>
      </w:r>
      <w:r w:rsidRPr="000240B1">
        <w:rPr>
          <w:rFonts w:ascii="宋体" w:eastAsia="宋体" w:hAnsi="宋体" w:cs="Times New Roman" w:hint="eastAsia"/>
          <w:sz w:val="24"/>
          <w:szCs w:val="24"/>
          <w:lang w:eastAsia="zh-CN"/>
        </w:rPr>
        <w:t>统一中控为本公司的关联方。</w:t>
      </w:r>
    </w:p>
    <w:p w14:paraId="210DF740" w14:textId="77777777" w:rsidR="00FC5F9A" w:rsidRPr="000240B1" w:rsidRDefault="00CC0B7C" w:rsidP="008110EF">
      <w:pPr>
        <w:pStyle w:val="a6"/>
        <w:spacing w:beforeLines="50" w:before="120" w:afterLines="50" w:after="120" w:line="360" w:lineRule="auto"/>
        <w:ind w:firstLineChars="200" w:firstLine="482"/>
        <w:rPr>
          <w:rFonts w:ascii="宋体" w:eastAsia="宋体" w:hAnsi="宋体" w:cs="Times New Roman" w:hint="eastAsia"/>
          <w:b/>
          <w:lang w:eastAsia="zh-CN"/>
        </w:rPr>
      </w:pPr>
      <w:r w:rsidRPr="000240B1">
        <w:rPr>
          <w:rFonts w:ascii="宋体" w:eastAsia="宋体" w:hAnsi="宋体" w:cs="Times New Roman"/>
          <w:b/>
          <w:sz w:val="24"/>
          <w:szCs w:val="24"/>
          <w:lang w:eastAsia="zh-CN"/>
        </w:rPr>
        <w:t>3.</w:t>
      </w:r>
      <w:r w:rsidRPr="000240B1">
        <w:rPr>
          <w:rFonts w:ascii="宋体" w:eastAsia="宋体" w:hAnsi="宋体" w:cs="Times New Roman" w:hint="eastAsia"/>
          <w:b/>
          <w:sz w:val="24"/>
          <w:szCs w:val="24"/>
          <w:lang w:eastAsia="zh-CN"/>
        </w:rPr>
        <w:t>履约能力分析</w:t>
      </w:r>
    </w:p>
    <w:p w14:paraId="210DF741" w14:textId="77777777" w:rsidR="00E41C8C" w:rsidRPr="000240B1" w:rsidRDefault="00CC0B7C" w:rsidP="00621C25">
      <w:pPr>
        <w:pStyle w:val="a4"/>
        <w:spacing w:beforeLines="50" w:before="120" w:afterLines="50" w:after="120" w:line="360" w:lineRule="auto"/>
        <w:ind w:firstLineChars="200" w:firstLine="480"/>
        <w:rPr>
          <w:rFonts w:ascii="宋体" w:eastAsia="宋体" w:hAnsi="宋体" w:cs="Times New Roman" w:hint="eastAsia"/>
          <w:sz w:val="24"/>
          <w:szCs w:val="24"/>
          <w:lang w:eastAsia="zh-CN"/>
        </w:rPr>
      </w:pPr>
      <w:r w:rsidRPr="000240B1">
        <w:rPr>
          <w:rFonts w:ascii="宋体" w:eastAsia="宋体" w:hAnsi="宋体" w:cs="Times New Roman" w:hint="eastAsia"/>
          <w:sz w:val="24"/>
          <w:szCs w:val="24"/>
          <w:lang w:eastAsia="zh-CN"/>
        </w:rPr>
        <w:t>该公司前期与本公司的关联交易均正常履约，目前该公司经营和财务状况正常，具备履约能力。</w:t>
      </w:r>
    </w:p>
    <w:p w14:paraId="210DF742" w14:textId="5778B911" w:rsidR="00FC5F9A" w:rsidRPr="000240B1" w:rsidRDefault="00CC0B7C"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lastRenderedPageBreak/>
        <w:t>（二）统实</w:t>
      </w:r>
      <w:r w:rsidR="0002551F" w:rsidRPr="000240B1">
        <w:rPr>
          <w:rFonts w:ascii="宋体" w:eastAsia="宋体" w:hAnsi="宋体" w:hint="eastAsia"/>
          <w:lang w:eastAsia="zh-CN"/>
        </w:rPr>
        <w:t>(中国)投资有限公司（简称“统实”）</w:t>
      </w:r>
    </w:p>
    <w:p w14:paraId="210DF743" w14:textId="77EFACC2" w:rsidR="00FC5F9A" w:rsidRPr="000240B1" w:rsidRDefault="00CC0B7C" w:rsidP="00C87855">
      <w:pPr>
        <w:pStyle w:val="a6"/>
        <w:spacing w:beforeLines="50" w:before="120" w:afterLines="50" w:after="120" w:line="360" w:lineRule="auto"/>
        <w:ind w:firstLineChars="200" w:firstLine="482"/>
        <w:rPr>
          <w:rFonts w:ascii="宋体" w:eastAsia="宋体" w:hAnsi="宋体" w:cs="Times New Roman" w:hint="eastAsia"/>
          <w:b/>
          <w:sz w:val="24"/>
          <w:szCs w:val="24"/>
          <w:lang w:eastAsia="zh-CN"/>
        </w:rPr>
      </w:pPr>
      <w:r w:rsidRPr="000240B1">
        <w:rPr>
          <w:rFonts w:ascii="宋体" w:eastAsia="宋体" w:hAnsi="宋体" w:cs="Times New Roman"/>
          <w:b/>
          <w:sz w:val="24"/>
          <w:szCs w:val="24"/>
          <w:lang w:eastAsia="zh-CN"/>
        </w:rPr>
        <w:t>1.</w:t>
      </w:r>
      <w:r w:rsidRPr="000240B1">
        <w:rPr>
          <w:rFonts w:ascii="宋体" w:eastAsia="宋体" w:hAnsi="宋体" w:cs="Times New Roman" w:hint="eastAsia"/>
          <w:b/>
          <w:sz w:val="24"/>
          <w:szCs w:val="24"/>
          <w:lang w:eastAsia="zh-CN"/>
        </w:rPr>
        <w:t>关联方的基本情况</w:t>
      </w:r>
    </w:p>
    <w:tbl>
      <w:tblPr>
        <w:tblW w:w="51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548"/>
        <w:gridCol w:w="1584"/>
        <w:gridCol w:w="525"/>
        <w:gridCol w:w="1393"/>
        <w:gridCol w:w="1162"/>
        <w:gridCol w:w="1511"/>
        <w:gridCol w:w="2119"/>
      </w:tblGrid>
      <w:tr w:rsidR="00895524" w:rsidRPr="000240B1" w14:paraId="3A85605F" w14:textId="77777777" w:rsidTr="00852972">
        <w:trPr>
          <w:cantSplit/>
          <w:trHeight w:val="20"/>
        </w:trPr>
        <w:tc>
          <w:tcPr>
            <w:tcW w:w="1511" w:type="dxa"/>
            <w:vAlign w:val="center"/>
          </w:tcPr>
          <w:p w14:paraId="52502FFC"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公司名称</w:t>
            </w:r>
          </w:p>
        </w:tc>
        <w:tc>
          <w:tcPr>
            <w:tcW w:w="2058" w:type="dxa"/>
            <w:gridSpan w:val="2"/>
            <w:vAlign w:val="center"/>
          </w:tcPr>
          <w:p w14:paraId="694DAE36" w14:textId="77777777" w:rsidR="00895524" w:rsidRPr="000240B1" w:rsidRDefault="00895524" w:rsidP="00852972">
            <w:pPr>
              <w:pStyle w:val="2"/>
              <w:rPr>
                <w:rFonts w:ascii="宋体" w:hAnsi="宋体" w:hint="eastAsia"/>
              </w:rPr>
            </w:pPr>
            <w:r w:rsidRPr="000240B1">
              <w:rPr>
                <w:rFonts w:ascii="宋体" w:hAnsi="宋体" w:hint="eastAsia"/>
              </w:rPr>
              <w:t>统实（中国）投资有限公司</w:t>
            </w:r>
          </w:p>
        </w:tc>
        <w:tc>
          <w:tcPr>
            <w:tcW w:w="1360" w:type="dxa"/>
            <w:vAlign w:val="center"/>
          </w:tcPr>
          <w:p w14:paraId="64213B63" w14:textId="77777777" w:rsidR="00895524" w:rsidRPr="000240B1" w:rsidRDefault="00895524" w:rsidP="00852972">
            <w:pPr>
              <w:pStyle w:val="2"/>
              <w:rPr>
                <w:rFonts w:ascii="宋体" w:hAnsi="宋体" w:hint="eastAsia"/>
              </w:rPr>
            </w:pPr>
            <w:r w:rsidRPr="000240B1">
              <w:rPr>
                <w:rFonts w:ascii="宋体" w:hAnsi="宋体" w:hint="eastAsia"/>
              </w:rPr>
              <w:t>法定代表人</w:t>
            </w:r>
          </w:p>
        </w:tc>
        <w:tc>
          <w:tcPr>
            <w:tcW w:w="1134" w:type="dxa"/>
            <w:vAlign w:val="center"/>
          </w:tcPr>
          <w:p w14:paraId="69F022C6" w14:textId="77777777" w:rsidR="00895524" w:rsidRPr="000240B1" w:rsidRDefault="00895524" w:rsidP="00852972">
            <w:pPr>
              <w:pStyle w:val="2"/>
              <w:jc w:val="center"/>
              <w:rPr>
                <w:rFonts w:ascii="宋体" w:hAnsi="宋体" w:hint="eastAsia"/>
              </w:rPr>
            </w:pPr>
            <w:r w:rsidRPr="000240B1">
              <w:rPr>
                <w:rFonts w:ascii="宋体" w:hAnsi="宋体" w:hint="eastAsia"/>
              </w:rPr>
              <w:t>陈朝彬</w:t>
            </w:r>
          </w:p>
        </w:tc>
        <w:tc>
          <w:tcPr>
            <w:tcW w:w="1475" w:type="dxa"/>
            <w:vAlign w:val="center"/>
          </w:tcPr>
          <w:p w14:paraId="3C72EFA7"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注册资本</w:t>
            </w:r>
          </w:p>
        </w:tc>
        <w:tc>
          <w:tcPr>
            <w:tcW w:w="2068" w:type="dxa"/>
            <w:vAlign w:val="center"/>
          </w:tcPr>
          <w:p w14:paraId="2060BED3" w14:textId="77777777" w:rsidR="00895524" w:rsidRPr="000240B1" w:rsidRDefault="00895524" w:rsidP="00852972">
            <w:pPr>
              <w:pStyle w:val="2"/>
              <w:jc w:val="center"/>
              <w:rPr>
                <w:rFonts w:ascii="宋体" w:hAnsi="宋体" w:hint="eastAsia"/>
              </w:rPr>
            </w:pPr>
            <w:r w:rsidRPr="000240B1">
              <w:rPr>
                <w:rFonts w:ascii="宋体" w:hAnsi="宋体"/>
                <w:color w:val="333333"/>
                <w:szCs w:val="21"/>
                <w:shd w:val="clear" w:color="auto" w:fill="FFFFFF"/>
              </w:rPr>
              <w:t>23,000</w:t>
            </w:r>
            <w:r w:rsidRPr="000240B1">
              <w:rPr>
                <w:rFonts w:ascii="宋体" w:hAnsi="宋体" w:hint="eastAsia"/>
                <w:color w:val="333333"/>
                <w:szCs w:val="21"/>
                <w:shd w:val="clear" w:color="auto" w:fill="FFFFFF"/>
              </w:rPr>
              <w:t>万美元</w:t>
            </w:r>
          </w:p>
        </w:tc>
      </w:tr>
      <w:tr w:rsidR="00895524" w:rsidRPr="000240B1" w14:paraId="5AE59E44" w14:textId="77777777" w:rsidTr="00852972">
        <w:trPr>
          <w:cantSplit/>
          <w:trHeight w:val="20"/>
        </w:trPr>
        <w:tc>
          <w:tcPr>
            <w:tcW w:w="1511" w:type="dxa"/>
            <w:vAlign w:val="center"/>
          </w:tcPr>
          <w:p w14:paraId="29CEED70"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成立时间</w:t>
            </w:r>
          </w:p>
        </w:tc>
        <w:tc>
          <w:tcPr>
            <w:tcW w:w="4552" w:type="dxa"/>
            <w:gridSpan w:val="4"/>
            <w:vAlign w:val="center"/>
          </w:tcPr>
          <w:p w14:paraId="02779BC3" w14:textId="77777777" w:rsidR="00895524" w:rsidRPr="000240B1" w:rsidRDefault="00895524" w:rsidP="00852972">
            <w:pPr>
              <w:pStyle w:val="2"/>
              <w:rPr>
                <w:rFonts w:ascii="宋体" w:hAnsi="宋体" w:hint="eastAsia"/>
              </w:rPr>
            </w:pPr>
            <w:r w:rsidRPr="000240B1">
              <w:rPr>
                <w:rFonts w:ascii="宋体" w:hAnsi="宋体"/>
                <w:color w:val="333333"/>
                <w:szCs w:val="21"/>
                <w:shd w:val="clear" w:color="auto" w:fill="FFFFFF"/>
              </w:rPr>
              <w:t>2014</w:t>
            </w:r>
            <w:r w:rsidRPr="000240B1">
              <w:rPr>
                <w:rFonts w:ascii="宋体" w:hAnsi="宋体" w:hint="eastAsia"/>
                <w:color w:val="333333"/>
                <w:szCs w:val="21"/>
                <w:shd w:val="clear" w:color="auto" w:fill="FFFFFF"/>
              </w:rPr>
              <w:t>年</w:t>
            </w:r>
            <w:r w:rsidRPr="000240B1">
              <w:rPr>
                <w:rFonts w:ascii="宋体" w:hAnsi="宋体"/>
                <w:color w:val="333333"/>
                <w:szCs w:val="21"/>
                <w:shd w:val="clear" w:color="auto" w:fill="FFFFFF"/>
              </w:rPr>
              <w:t>9</w:t>
            </w:r>
            <w:r w:rsidRPr="000240B1">
              <w:rPr>
                <w:rFonts w:ascii="宋体" w:hAnsi="宋体" w:hint="eastAsia"/>
                <w:color w:val="333333"/>
                <w:szCs w:val="21"/>
                <w:shd w:val="clear" w:color="auto" w:fill="FFFFFF"/>
              </w:rPr>
              <w:t>月</w:t>
            </w:r>
            <w:r w:rsidRPr="000240B1">
              <w:rPr>
                <w:rFonts w:ascii="宋体" w:hAnsi="宋体"/>
                <w:color w:val="333333"/>
                <w:szCs w:val="21"/>
                <w:shd w:val="clear" w:color="auto" w:fill="FFFFFF"/>
              </w:rPr>
              <w:t>15</w:t>
            </w:r>
            <w:r w:rsidRPr="000240B1">
              <w:rPr>
                <w:rFonts w:ascii="宋体" w:hAnsi="宋体" w:hint="eastAsia"/>
                <w:color w:val="333333"/>
                <w:szCs w:val="21"/>
                <w:shd w:val="clear" w:color="auto" w:fill="FFFFFF"/>
              </w:rPr>
              <w:t>日</w:t>
            </w:r>
          </w:p>
        </w:tc>
        <w:tc>
          <w:tcPr>
            <w:tcW w:w="1475" w:type="dxa"/>
            <w:vAlign w:val="center"/>
          </w:tcPr>
          <w:p w14:paraId="419F328D"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企业性质</w:t>
            </w:r>
          </w:p>
        </w:tc>
        <w:tc>
          <w:tcPr>
            <w:tcW w:w="2068" w:type="dxa"/>
            <w:vAlign w:val="center"/>
          </w:tcPr>
          <w:p w14:paraId="1363133C" w14:textId="77777777" w:rsidR="00895524" w:rsidRPr="000240B1" w:rsidRDefault="00895524" w:rsidP="00852972">
            <w:pPr>
              <w:pStyle w:val="2"/>
              <w:rPr>
                <w:rFonts w:ascii="宋体" w:hAnsi="宋体" w:hint="eastAsia"/>
              </w:rPr>
            </w:pPr>
            <w:r w:rsidRPr="000240B1">
              <w:rPr>
                <w:rFonts w:ascii="宋体" w:hAnsi="宋体" w:hint="eastAsia"/>
                <w:color w:val="333333"/>
                <w:szCs w:val="21"/>
                <w:shd w:val="clear" w:color="auto" w:fill="FFFFFF"/>
              </w:rPr>
              <w:t>有限责任公司</w:t>
            </w:r>
            <w:r w:rsidRPr="000240B1">
              <w:rPr>
                <w:rFonts w:ascii="宋体" w:hAnsi="宋体"/>
                <w:color w:val="333333"/>
                <w:szCs w:val="21"/>
                <w:shd w:val="clear" w:color="auto" w:fill="FFFFFF"/>
              </w:rPr>
              <w:t>(</w:t>
            </w:r>
            <w:r w:rsidRPr="000240B1">
              <w:rPr>
                <w:rFonts w:ascii="宋体" w:hAnsi="宋体" w:hint="eastAsia"/>
                <w:color w:val="333333"/>
                <w:szCs w:val="21"/>
                <w:shd w:val="clear" w:color="auto" w:fill="FFFFFF"/>
              </w:rPr>
              <w:t>外国法人独资</w:t>
            </w:r>
            <w:r w:rsidRPr="000240B1">
              <w:rPr>
                <w:rFonts w:ascii="宋体" w:hAnsi="宋体"/>
                <w:color w:val="333333"/>
                <w:szCs w:val="21"/>
                <w:shd w:val="clear" w:color="auto" w:fill="FFFFFF"/>
              </w:rPr>
              <w:t>)</w:t>
            </w:r>
          </w:p>
        </w:tc>
      </w:tr>
      <w:tr w:rsidR="00895524" w:rsidRPr="000240B1" w14:paraId="4D2AF530" w14:textId="77777777" w:rsidTr="00852972">
        <w:trPr>
          <w:cantSplit/>
          <w:trHeight w:val="20"/>
        </w:trPr>
        <w:tc>
          <w:tcPr>
            <w:tcW w:w="1511" w:type="dxa"/>
            <w:vAlign w:val="center"/>
          </w:tcPr>
          <w:p w14:paraId="35F57CC2"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注册地</w:t>
            </w:r>
          </w:p>
        </w:tc>
        <w:tc>
          <w:tcPr>
            <w:tcW w:w="8095" w:type="dxa"/>
            <w:gridSpan w:val="6"/>
            <w:vAlign w:val="center"/>
          </w:tcPr>
          <w:p w14:paraId="25BFE117" w14:textId="77777777" w:rsidR="00895524" w:rsidRPr="000240B1" w:rsidRDefault="00895524" w:rsidP="00852972">
            <w:pPr>
              <w:pStyle w:val="2"/>
              <w:rPr>
                <w:rFonts w:ascii="宋体" w:hAnsi="宋体" w:hint="eastAsia"/>
              </w:rPr>
            </w:pPr>
            <w:r w:rsidRPr="000240B1">
              <w:rPr>
                <w:rFonts w:ascii="宋体" w:hAnsi="宋体" w:hint="eastAsia"/>
              </w:rPr>
              <w:t>江苏省昆山开发区青阳南路</w:t>
            </w:r>
            <w:r w:rsidRPr="000240B1">
              <w:rPr>
                <w:rFonts w:ascii="宋体" w:hAnsi="宋体"/>
              </w:rPr>
              <w:t>301</w:t>
            </w:r>
            <w:r w:rsidRPr="000240B1">
              <w:rPr>
                <w:rFonts w:ascii="宋体" w:hAnsi="宋体" w:hint="eastAsia"/>
              </w:rPr>
              <w:t>号</w:t>
            </w:r>
          </w:p>
        </w:tc>
      </w:tr>
      <w:tr w:rsidR="00895524" w:rsidRPr="000240B1" w14:paraId="72D1D36F" w14:textId="77777777" w:rsidTr="00852972">
        <w:trPr>
          <w:cantSplit/>
          <w:trHeight w:val="20"/>
        </w:trPr>
        <w:tc>
          <w:tcPr>
            <w:tcW w:w="1511" w:type="dxa"/>
            <w:vAlign w:val="center"/>
          </w:tcPr>
          <w:p w14:paraId="040D175F"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主营业务</w:t>
            </w:r>
          </w:p>
        </w:tc>
        <w:tc>
          <w:tcPr>
            <w:tcW w:w="8095" w:type="dxa"/>
            <w:gridSpan w:val="6"/>
            <w:vAlign w:val="center"/>
          </w:tcPr>
          <w:p w14:paraId="05463E54" w14:textId="77777777" w:rsidR="00895524" w:rsidRPr="000240B1" w:rsidRDefault="00895524" w:rsidP="00852972">
            <w:pPr>
              <w:pStyle w:val="2"/>
              <w:rPr>
                <w:rFonts w:ascii="宋体" w:hAnsi="宋体" w:hint="eastAsia"/>
              </w:rPr>
            </w:pPr>
            <w:r w:rsidRPr="000240B1">
              <w:rPr>
                <w:rFonts w:ascii="宋体" w:hAnsi="宋体" w:hint="eastAsia"/>
              </w:rPr>
              <w:t>投资及咨询管理</w:t>
            </w:r>
          </w:p>
        </w:tc>
      </w:tr>
      <w:tr w:rsidR="00895524" w:rsidRPr="000240B1" w14:paraId="6CD524F6" w14:textId="77777777" w:rsidTr="00852972">
        <w:trPr>
          <w:cantSplit/>
          <w:trHeight w:val="20"/>
        </w:trPr>
        <w:tc>
          <w:tcPr>
            <w:tcW w:w="1511" w:type="dxa"/>
            <w:vAlign w:val="center"/>
          </w:tcPr>
          <w:p w14:paraId="76A94EFE"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主要股东</w:t>
            </w:r>
          </w:p>
        </w:tc>
        <w:tc>
          <w:tcPr>
            <w:tcW w:w="8095" w:type="dxa"/>
            <w:gridSpan w:val="6"/>
            <w:vAlign w:val="center"/>
          </w:tcPr>
          <w:p w14:paraId="58486846" w14:textId="77777777" w:rsidR="00895524" w:rsidRPr="000240B1" w:rsidRDefault="00895524" w:rsidP="00852972">
            <w:pPr>
              <w:pStyle w:val="2"/>
              <w:jc w:val="center"/>
              <w:rPr>
                <w:rFonts w:ascii="宋体" w:hAnsi="宋体" w:hint="eastAsia"/>
              </w:rPr>
            </w:pPr>
            <w:r w:rsidRPr="000240B1">
              <w:rPr>
                <w:rFonts w:ascii="宋体" w:hAnsi="宋体"/>
              </w:rPr>
              <w:t>CAYMAN TON YI</w:t>
            </w:r>
            <w:r w:rsidRPr="000240B1">
              <w:rPr>
                <w:rFonts w:ascii="宋体" w:hAnsi="宋体" w:hint="eastAsia"/>
              </w:rPr>
              <w:t>（</w:t>
            </w:r>
            <w:r w:rsidRPr="000240B1">
              <w:rPr>
                <w:rFonts w:ascii="宋体" w:hAnsi="宋体"/>
              </w:rPr>
              <w:t>CHINA</w:t>
            </w:r>
            <w:r w:rsidRPr="000240B1">
              <w:rPr>
                <w:rFonts w:ascii="宋体" w:hAnsi="宋体" w:hint="eastAsia"/>
              </w:rPr>
              <w:t>）</w:t>
            </w:r>
            <w:r w:rsidRPr="000240B1">
              <w:rPr>
                <w:rFonts w:ascii="宋体" w:hAnsi="宋体"/>
              </w:rPr>
              <w:t>HOLDINGS LIMITED</w:t>
            </w:r>
            <w:r w:rsidRPr="000240B1">
              <w:rPr>
                <w:rFonts w:ascii="宋体" w:hAnsi="宋体" w:hint="eastAsia"/>
              </w:rPr>
              <w:t>（开</w:t>
            </w:r>
            <w:proofErr w:type="gramStart"/>
            <w:r w:rsidRPr="000240B1">
              <w:rPr>
                <w:rFonts w:ascii="宋体" w:hAnsi="宋体" w:hint="eastAsia"/>
              </w:rPr>
              <w:t>曼</w:t>
            </w:r>
            <w:proofErr w:type="gramEnd"/>
            <w:r w:rsidRPr="000240B1">
              <w:rPr>
                <w:rFonts w:ascii="宋体" w:hAnsi="宋体" w:hint="eastAsia"/>
              </w:rPr>
              <w:t>统实（中国）控股股份有限公司）</w:t>
            </w:r>
          </w:p>
        </w:tc>
      </w:tr>
      <w:tr w:rsidR="00895524" w:rsidRPr="000240B1" w14:paraId="34C78913" w14:textId="77777777" w:rsidTr="00852972">
        <w:trPr>
          <w:trHeight w:val="20"/>
        </w:trPr>
        <w:tc>
          <w:tcPr>
            <w:tcW w:w="1511" w:type="dxa"/>
            <w:vMerge w:val="restart"/>
            <w:vAlign w:val="center"/>
          </w:tcPr>
          <w:p w14:paraId="47F7E1E9" w14:textId="77777777" w:rsidR="00895524" w:rsidRPr="000240B1" w:rsidRDefault="00895524" w:rsidP="00852972">
            <w:pPr>
              <w:pStyle w:val="2"/>
              <w:rPr>
                <w:rFonts w:ascii="宋体" w:hAnsi="宋体" w:hint="eastAsia"/>
                <w:b/>
                <w:bCs/>
              </w:rPr>
            </w:pPr>
            <w:r w:rsidRPr="000240B1">
              <w:rPr>
                <w:rFonts w:ascii="宋体" w:hAnsi="宋体" w:hint="eastAsia"/>
                <w:b/>
                <w:bCs/>
              </w:rPr>
              <w:t>主要财务数据（人民币万元）</w:t>
            </w:r>
          </w:p>
        </w:tc>
        <w:tc>
          <w:tcPr>
            <w:tcW w:w="1546" w:type="dxa"/>
            <w:vAlign w:val="center"/>
          </w:tcPr>
          <w:p w14:paraId="0BA27ABE"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项目</w:t>
            </w:r>
          </w:p>
        </w:tc>
        <w:tc>
          <w:tcPr>
            <w:tcW w:w="6549" w:type="dxa"/>
            <w:gridSpan w:val="5"/>
            <w:vAlign w:val="center"/>
          </w:tcPr>
          <w:p w14:paraId="734B8F5B" w14:textId="45639247" w:rsidR="00895524" w:rsidRPr="000240B1" w:rsidRDefault="00895524" w:rsidP="00CE76BD">
            <w:pPr>
              <w:pStyle w:val="10"/>
              <w:jc w:val="center"/>
              <w:rPr>
                <w:rFonts w:ascii="宋体" w:eastAsia="宋体" w:hAnsi="宋体" w:hint="eastAsia"/>
                <w:b/>
                <w:bCs/>
                <w:color w:val="000000"/>
                <w:kern w:val="2"/>
                <w:sz w:val="21"/>
              </w:rPr>
            </w:pPr>
            <w:r w:rsidRPr="000240B1">
              <w:rPr>
                <w:rFonts w:ascii="宋体" w:eastAsia="宋体" w:hAnsi="宋体"/>
                <w:b/>
                <w:bCs/>
                <w:color w:val="000000"/>
                <w:kern w:val="2"/>
                <w:sz w:val="21"/>
              </w:rPr>
              <w:t>202</w:t>
            </w:r>
            <w:r w:rsidR="00CE76BD" w:rsidRPr="000240B1">
              <w:rPr>
                <w:rFonts w:ascii="宋体" w:eastAsia="宋体" w:hAnsi="宋体" w:hint="eastAsia"/>
                <w:b/>
                <w:bCs/>
                <w:color w:val="000000"/>
                <w:kern w:val="2"/>
                <w:sz w:val="21"/>
              </w:rPr>
              <w:t>4</w:t>
            </w:r>
            <w:r w:rsidRPr="000240B1">
              <w:rPr>
                <w:rFonts w:ascii="宋体" w:eastAsia="宋体" w:hAnsi="宋体" w:hint="eastAsia"/>
                <w:b/>
                <w:bCs/>
                <w:color w:val="000000"/>
                <w:kern w:val="2"/>
                <w:sz w:val="21"/>
              </w:rPr>
              <w:t>年12月31日</w:t>
            </w:r>
          </w:p>
        </w:tc>
      </w:tr>
      <w:tr w:rsidR="00F96E8E" w:rsidRPr="000240B1" w14:paraId="2B532FA8" w14:textId="77777777" w:rsidTr="00F23120">
        <w:trPr>
          <w:trHeight w:val="20"/>
        </w:trPr>
        <w:tc>
          <w:tcPr>
            <w:tcW w:w="1511" w:type="dxa"/>
            <w:vMerge/>
            <w:vAlign w:val="center"/>
          </w:tcPr>
          <w:p w14:paraId="65E270D9" w14:textId="77777777" w:rsidR="00F96E8E" w:rsidRPr="000240B1" w:rsidRDefault="00F96E8E" w:rsidP="00852972">
            <w:pPr>
              <w:pStyle w:val="2"/>
              <w:ind w:firstLine="361"/>
              <w:rPr>
                <w:rFonts w:ascii="宋体" w:hAnsi="宋体" w:hint="eastAsia"/>
                <w:b/>
                <w:bCs/>
              </w:rPr>
            </w:pPr>
          </w:p>
        </w:tc>
        <w:tc>
          <w:tcPr>
            <w:tcW w:w="1546" w:type="dxa"/>
            <w:vAlign w:val="center"/>
          </w:tcPr>
          <w:p w14:paraId="3B101198" w14:textId="77777777" w:rsidR="00F96E8E" w:rsidRPr="000240B1" w:rsidRDefault="00F96E8E" w:rsidP="00852972">
            <w:pPr>
              <w:pStyle w:val="2"/>
              <w:jc w:val="center"/>
              <w:rPr>
                <w:rFonts w:ascii="宋体" w:hAnsi="宋体" w:hint="eastAsia"/>
              </w:rPr>
            </w:pPr>
            <w:r w:rsidRPr="000240B1">
              <w:rPr>
                <w:rFonts w:ascii="宋体" w:hAnsi="宋体" w:hint="eastAsia"/>
              </w:rPr>
              <w:t>总资产</w:t>
            </w:r>
          </w:p>
        </w:tc>
        <w:tc>
          <w:tcPr>
            <w:tcW w:w="6549" w:type="dxa"/>
            <w:gridSpan w:val="5"/>
          </w:tcPr>
          <w:p w14:paraId="727FC91C" w14:textId="62F38727" w:rsidR="00F96E8E" w:rsidRPr="000240B1" w:rsidRDefault="00F96E8E" w:rsidP="00852972">
            <w:pPr>
              <w:pStyle w:val="3"/>
              <w:ind w:firstLine="480"/>
              <w:jc w:val="right"/>
              <w:rPr>
                <w:rFonts w:ascii="宋体" w:eastAsia="宋体" w:hAnsi="宋体" w:hint="eastAsia"/>
                <w:szCs w:val="21"/>
                <w:lang w:eastAsia="zh-CN"/>
              </w:rPr>
            </w:pPr>
            <w:r w:rsidRPr="000240B1">
              <w:rPr>
                <w:rFonts w:ascii="宋体" w:eastAsia="宋体" w:hAnsi="宋体" w:hint="eastAsia"/>
                <w:szCs w:val="21"/>
              </w:rPr>
              <w:t>193,795.97</w:t>
            </w:r>
          </w:p>
        </w:tc>
      </w:tr>
      <w:tr w:rsidR="00F96E8E" w:rsidRPr="000240B1" w14:paraId="6BD57D10" w14:textId="77777777" w:rsidTr="00F23120">
        <w:trPr>
          <w:trHeight w:val="20"/>
        </w:trPr>
        <w:tc>
          <w:tcPr>
            <w:tcW w:w="1511" w:type="dxa"/>
            <w:vMerge/>
            <w:vAlign w:val="center"/>
          </w:tcPr>
          <w:p w14:paraId="31581CDE" w14:textId="77777777" w:rsidR="00F96E8E" w:rsidRPr="000240B1" w:rsidRDefault="00F96E8E" w:rsidP="00852972">
            <w:pPr>
              <w:pStyle w:val="2"/>
              <w:ind w:firstLine="361"/>
              <w:rPr>
                <w:rFonts w:ascii="宋体" w:hAnsi="宋体" w:hint="eastAsia"/>
                <w:b/>
                <w:bCs/>
              </w:rPr>
            </w:pPr>
          </w:p>
        </w:tc>
        <w:tc>
          <w:tcPr>
            <w:tcW w:w="1546" w:type="dxa"/>
            <w:vAlign w:val="center"/>
          </w:tcPr>
          <w:p w14:paraId="1C584C83" w14:textId="77777777" w:rsidR="00F96E8E" w:rsidRPr="000240B1" w:rsidRDefault="00F96E8E" w:rsidP="00852972">
            <w:pPr>
              <w:pStyle w:val="2"/>
              <w:jc w:val="center"/>
              <w:rPr>
                <w:rFonts w:ascii="宋体" w:hAnsi="宋体" w:hint="eastAsia"/>
              </w:rPr>
            </w:pPr>
            <w:r w:rsidRPr="000240B1">
              <w:rPr>
                <w:rFonts w:ascii="宋体" w:hAnsi="宋体" w:hint="eastAsia"/>
              </w:rPr>
              <w:t>净资产</w:t>
            </w:r>
          </w:p>
        </w:tc>
        <w:tc>
          <w:tcPr>
            <w:tcW w:w="6549" w:type="dxa"/>
            <w:gridSpan w:val="5"/>
          </w:tcPr>
          <w:p w14:paraId="027C0B98" w14:textId="37CA605E" w:rsidR="00F96E8E" w:rsidRPr="000240B1" w:rsidRDefault="00F96E8E" w:rsidP="00852972">
            <w:pPr>
              <w:pStyle w:val="3"/>
              <w:ind w:firstLine="480"/>
              <w:jc w:val="right"/>
              <w:rPr>
                <w:rFonts w:ascii="宋体" w:eastAsia="宋体" w:hAnsi="宋体" w:hint="eastAsia"/>
                <w:szCs w:val="21"/>
                <w:lang w:eastAsia="zh-CN"/>
              </w:rPr>
            </w:pPr>
            <w:r w:rsidRPr="000240B1">
              <w:rPr>
                <w:rFonts w:ascii="宋体" w:eastAsia="宋体" w:hAnsi="宋体" w:hint="eastAsia"/>
                <w:szCs w:val="21"/>
              </w:rPr>
              <w:t>193,313.99</w:t>
            </w:r>
          </w:p>
        </w:tc>
      </w:tr>
      <w:tr w:rsidR="00F96E8E" w:rsidRPr="000240B1" w14:paraId="358CFEEE" w14:textId="77777777" w:rsidTr="00F23120">
        <w:trPr>
          <w:trHeight w:val="20"/>
        </w:trPr>
        <w:tc>
          <w:tcPr>
            <w:tcW w:w="1511" w:type="dxa"/>
            <w:vMerge/>
            <w:vAlign w:val="center"/>
          </w:tcPr>
          <w:p w14:paraId="782BCD84" w14:textId="77777777" w:rsidR="00F96E8E" w:rsidRPr="000240B1" w:rsidRDefault="00F96E8E" w:rsidP="00852972">
            <w:pPr>
              <w:pStyle w:val="2"/>
              <w:ind w:firstLine="361"/>
              <w:rPr>
                <w:rFonts w:ascii="宋体" w:hAnsi="宋体" w:hint="eastAsia"/>
                <w:b/>
                <w:bCs/>
              </w:rPr>
            </w:pPr>
          </w:p>
        </w:tc>
        <w:tc>
          <w:tcPr>
            <w:tcW w:w="1546" w:type="dxa"/>
            <w:vAlign w:val="center"/>
          </w:tcPr>
          <w:p w14:paraId="437837B7" w14:textId="77777777" w:rsidR="00F96E8E" w:rsidRPr="000240B1" w:rsidRDefault="00F96E8E" w:rsidP="00852972">
            <w:pPr>
              <w:pStyle w:val="2"/>
              <w:jc w:val="center"/>
              <w:rPr>
                <w:rFonts w:ascii="宋体" w:hAnsi="宋体" w:hint="eastAsia"/>
              </w:rPr>
            </w:pPr>
            <w:r w:rsidRPr="000240B1">
              <w:rPr>
                <w:rFonts w:ascii="宋体" w:hAnsi="宋体" w:hint="eastAsia"/>
              </w:rPr>
              <w:t>净利润</w:t>
            </w:r>
          </w:p>
        </w:tc>
        <w:tc>
          <w:tcPr>
            <w:tcW w:w="6549" w:type="dxa"/>
            <w:gridSpan w:val="5"/>
          </w:tcPr>
          <w:p w14:paraId="75FE3D92" w14:textId="4B350355" w:rsidR="00F96E8E" w:rsidRPr="000240B1" w:rsidRDefault="00F96E8E" w:rsidP="00852972">
            <w:pPr>
              <w:pStyle w:val="3"/>
              <w:ind w:firstLine="480"/>
              <w:jc w:val="right"/>
              <w:rPr>
                <w:rFonts w:ascii="宋体" w:eastAsia="宋体" w:hAnsi="宋体" w:hint="eastAsia"/>
                <w:szCs w:val="21"/>
                <w:lang w:eastAsia="zh-CN"/>
              </w:rPr>
            </w:pPr>
            <w:r w:rsidRPr="000240B1">
              <w:rPr>
                <w:rFonts w:ascii="宋体" w:eastAsia="宋体" w:hAnsi="宋体" w:hint="eastAsia"/>
                <w:szCs w:val="21"/>
              </w:rPr>
              <w:t>17,936.32</w:t>
            </w:r>
          </w:p>
        </w:tc>
      </w:tr>
      <w:tr w:rsidR="00F96E8E" w:rsidRPr="000240B1" w14:paraId="65799498" w14:textId="77777777" w:rsidTr="00F23120">
        <w:trPr>
          <w:trHeight w:val="20"/>
        </w:trPr>
        <w:tc>
          <w:tcPr>
            <w:tcW w:w="1511" w:type="dxa"/>
            <w:vMerge/>
            <w:vAlign w:val="center"/>
          </w:tcPr>
          <w:p w14:paraId="7D1CB1B8" w14:textId="77777777" w:rsidR="00F96E8E" w:rsidRPr="000240B1" w:rsidRDefault="00F96E8E" w:rsidP="00852972">
            <w:pPr>
              <w:pStyle w:val="2"/>
              <w:ind w:firstLine="361"/>
              <w:rPr>
                <w:rFonts w:ascii="宋体" w:hAnsi="宋体" w:hint="eastAsia"/>
                <w:b/>
                <w:bCs/>
              </w:rPr>
            </w:pPr>
          </w:p>
        </w:tc>
        <w:tc>
          <w:tcPr>
            <w:tcW w:w="1546" w:type="dxa"/>
            <w:vAlign w:val="center"/>
          </w:tcPr>
          <w:p w14:paraId="50DAE810" w14:textId="77777777" w:rsidR="00F96E8E" w:rsidRPr="000240B1" w:rsidRDefault="00F96E8E" w:rsidP="00852972">
            <w:pPr>
              <w:pStyle w:val="2"/>
              <w:jc w:val="center"/>
              <w:rPr>
                <w:rFonts w:ascii="宋体" w:hAnsi="宋体" w:hint="eastAsia"/>
              </w:rPr>
            </w:pPr>
            <w:r w:rsidRPr="000240B1">
              <w:rPr>
                <w:rFonts w:ascii="宋体" w:hAnsi="宋体" w:hint="eastAsia"/>
              </w:rPr>
              <w:t>主营业务收入</w:t>
            </w:r>
          </w:p>
        </w:tc>
        <w:tc>
          <w:tcPr>
            <w:tcW w:w="6549" w:type="dxa"/>
            <w:gridSpan w:val="5"/>
          </w:tcPr>
          <w:p w14:paraId="79059031" w14:textId="2A80352F" w:rsidR="00F96E8E" w:rsidRPr="000240B1" w:rsidRDefault="00F96E8E" w:rsidP="00852972">
            <w:pPr>
              <w:pStyle w:val="3"/>
              <w:ind w:firstLine="480"/>
              <w:jc w:val="right"/>
              <w:rPr>
                <w:rFonts w:ascii="宋体" w:eastAsia="宋体" w:hAnsi="宋体" w:hint="eastAsia"/>
                <w:szCs w:val="21"/>
                <w:lang w:eastAsia="zh-CN"/>
              </w:rPr>
            </w:pPr>
            <w:r w:rsidRPr="000240B1">
              <w:rPr>
                <w:rFonts w:ascii="宋体" w:eastAsia="宋体" w:hAnsi="宋体" w:hint="eastAsia"/>
                <w:szCs w:val="21"/>
              </w:rPr>
              <w:t>19,879.93</w:t>
            </w:r>
          </w:p>
        </w:tc>
      </w:tr>
      <w:tr w:rsidR="00895524" w:rsidRPr="000240B1" w14:paraId="4F24F9F2" w14:textId="77777777" w:rsidTr="00852972">
        <w:trPr>
          <w:trHeight w:val="20"/>
        </w:trPr>
        <w:tc>
          <w:tcPr>
            <w:tcW w:w="1511" w:type="dxa"/>
            <w:vMerge/>
            <w:vAlign w:val="center"/>
          </w:tcPr>
          <w:p w14:paraId="04468189" w14:textId="77777777" w:rsidR="00895524" w:rsidRPr="000240B1" w:rsidRDefault="00895524" w:rsidP="00852972">
            <w:pPr>
              <w:pStyle w:val="2"/>
              <w:ind w:firstLine="361"/>
              <w:rPr>
                <w:rFonts w:ascii="宋体" w:hAnsi="宋体" w:hint="eastAsia"/>
                <w:b/>
                <w:bCs/>
              </w:rPr>
            </w:pPr>
          </w:p>
        </w:tc>
        <w:tc>
          <w:tcPr>
            <w:tcW w:w="1546" w:type="dxa"/>
            <w:vAlign w:val="center"/>
          </w:tcPr>
          <w:p w14:paraId="1FE410FB" w14:textId="77777777" w:rsidR="00895524" w:rsidRPr="000240B1" w:rsidRDefault="00895524" w:rsidP="00852972">
            <w:pPr>
              <w:pStyle w:val="2"/>
              <w:jc w:val="center"/>
              <w:rPr>
                <w:rFonts w:ascii="宋体" w:hAnsi="宋体" w:hint="eastAsia"/>
              </w:rPr>
            </w:pPr>
            <w:r w:rsidRPr="000240B1">
              <w:rPr>
                <w:rFonts w:ascii="宋体" w:hAnsi="宋体" w:hint="eastAsia"/>
              </w:rPr>
              <w:t>审计情况</w:t>
            </w:r>
          </w:p>
        </w:tc>
        <w:tc>
          <w:tcPr>
            <w:tcW w:w="6549" w:type="dxa"/>
            <w:gridSpan w:val="5"/>
            <w:vAlign w:val="center"/>
          </w:tcPr>
          <w:p w14:paraId="0B6C271B" w14:textId="77777777" w:rsidR="00895524" w:rsidRPr="000240B1" w:rsidRDefault="00895524" w:rsidP="00852972">
            <w:pPr>
              <w:pStyle w:val="2"/>
              <w:rPr>
                <w:rFonts w:ascii="宋体" w:hAnsi="宋体" w:hint="eastAsia"/>
              </w:rPr>
            </w:pPr>
            <w:r w:rsidRPr="000240B1">
              <w:rPr>
                <w:rFonts w:ascii="宋体" w:hAnsi="宋体" w:hint="eastAsia"/>
              </w:rPr>
              <w:t>经审计</w:t>
            </w:r>
          </w:p>
        </w:tc>
      </w:tr>
    </w:tbl>
    <w:p w14:paraId="5770932E" w14:textId="3BEF9EB5" w:rsidR="00F96E8E" w:rsidRPr="000240B1" w:rsidRDefault="00890030" w:rsidP="00F96E8E">
      <w:pPr>
        <w:rPr>
          <w:rFonts w:ascii="宋体" w:eastAsia="宋体" w:hAnsi="宋体" w:hint="eastAsia"/>
          <w:sz w:val="21"/>
          <w:szCs w:val="21"/>
          <w:lang w:eastAsia="zh-CN"/>
        </w:rPr>
      </w:pPr>
      <w:r w:rsidRPr="000240B1">
        <w:rPr>
          <w:rFonts w:ascii="宋体" w:eastAsia="宋体" w:hAnsi="宋体" w:cs="宋体" w:hint="eastAsia"/>
          <w:sz w:val="21"/>
          <w:szCs w:val="21"/>
          <w:lang w:eastAsia="zh-CN"/>
        </w:rPr>
        <w:t>注：</w:t>
      </w:r>
      <w:r w:rsidR="0004493A" w:rsidRPr="000240B1">
        <w:rPr>
          <w:rFonts w:ascii="宋体" w:eastAsia="宋体" w:hAnsi="宋体" w:cs="宋体" w:hint="eastAsia"/>
          <w:sz w:val="21"/>
          <w:szCs w:val="21"/>
          <w:lang w:eastAsia="zh-CN"/>
        </w:rPr>
        <w:t>财务数据来自</w:t>
      </w:r>
      <w:r w:rsidR="00F96E8E" w:rsidRPr="000240B1">
        <w:rPr>
          <w:rFonts w:ascii="宋体" w:eastAsia="宋体" w:hAnsi="宋体" w:hint="eastAsia"/>
          <w:sz w:val="21"/>
          <w:szCs w:val="21"/>
          <w:lang w:eastAsia="zh-CN"/>
        </w:rPr>
        <w:t>统实（中国）投资有限公司2024年年度审计报告</w:t>
      </w:r>
    </w:p>
    <w:p w14:paraId="210DF772" w14:textId="27BDB592" w:rsidR="00FC5F9A" w:rsidRPr="000240B1" w:rsidRDefault="00CC0B7C" w:rsidP="004F4AF0">
      <w:pPr>
        <w:pStyle w:val="a3"/>
        <w:spacing w:beforeLines="100" w:before="240" w:afterLines="50" w:after="120" w:line="360" w:lineRule="auto"/>
        <w:ind w:left="0" w:firstLineChars="200" w:firstLine="482"/>
        <w:rPr>
          <w:rFonts w:hint="eastAsia"/>
          <w:b/>
          <w:lang w:eastAsia="zh-CN"/>
        </w:rPr>
      </w:pPr>
      <w:r w:rsidRPr="000240B1">
        <w:rPr>
          <w:rFonts w:cs="宋体"/>
          <w:b/>
          <w:lang w:eastAsia="zh-CN"/>
        </w:rPr>
        <w:t>2.</w:t>
      </w:r>
      <w:r w:rsidRPr="000240B1">
        <w:rPr>
          <w:rFonts w:hint="eastAsia"/>
          <w:b/>
          <w:lang w:eastAsia="zh-CN"/>
        </w:rPr>
        <w:t>与本公司的关联关系</w:t>
      </w:r>
    </w:p>
    <w:p w14:paraId="210DF773" w14:textId="285EC789" w:rsidR="00FC5F9A" w:rsidRPr="000240B1" w:rsidRDefault="00CC0B7C" w:rsidP="008110EF">
      <w:pPr>
        <w:pStyle w:val="a3"/>
        <w:spacing w:beforeLines="50" w:before="120" w:afterLines="50" w:after="120" w:line="360" w:lineRule="auto"/>
        <w:ind w:left="0" w:firstLineChars="200" w:firstLine="480"/>
        <w:jc w:val="both"/>
        <w:rPr>
          <w:rFonts w:hint="eastAsia"/>
          <w:lang w:eastAsia="zh-CN"/>
        </w:rPr>
      </w:pPr>
      <w:r w:rsidRPr="000240B1">
        <w:rPr>
          <w:rFonts w:hint="eastAsia"/>
          <w:lang w:eastAsia="zh-CN"/>
        </w:rPr>
        <w:t>统实为统一企业股份有限公司（以下简称“统一企业”）所控制的公司，而统一企业通过其附属公司</w:t>
      </w:r>
      <w:r w:rsidR="00631787" w:rsidRPr="000240B1">
        <w:rPr>
          <w:rFonts w:cs="Times New Roman" w:hint="eastAsia"/>
          <w:lang w:eastAsia="zh-CN"/>
        </w:rPr>
        <w:t>成都统一和广州统一</w:t>
      </w:r>
      <w:r w:rsidRPr="000240B1">
        <w:rPr>
          <w:rFonts w:hint="eastAsia"/>
          <w:lang w:eastAsia="zh-CN"/>
        </w:rPr>
        <w:t>持有本公司</w:t>
      </w:r>
      <w:r w:rsidRPr="000240B1">
        <w:rPr>
          <w:lang w:eastAsia="zh-CN"/>
        </w:rPr>
        <w:t>63,746,040</w:t>
      </w:r>
      <w:r w:rsidRPr="000240B1">
        <w:rPr>
          <w:rFonts w:hint="eastAsia"/>
          <w:lang w:eastAsia="zh-CN"/>
        </w:rPr>
        <w:t>股</w:t>
      </w:r>
      <w:r w:rsidRPr="000240B1">
        <w:rPr>
          <w:lang w:eastAsia="zh-CN"/>
        </w:rPr>
        <w:t>A</w:t>
      </w:r>
      <w:r w:rsidRPr="000240B1">
        <w:rPr>
          <w:rFonts w:hint="eastAsia"/>
          <w:lang w:eastAsia="zh-CN"/>
        </w:rPr>
        <w:t>股</w:t>
      </w:r>
      <w:r w:rsidR="0096065C" w:rsidRPr="000240B1">
        <w:rPr>
          <w:rFonts w:hint="eastAsia"/>
          <w:lang w:eastAsia="zh-CN"/>
        </w:rPr>
        <w:t>，通过统一中控持有本公司</w:t>
      </w:r>
      <w:r w:rsidRPr="000240B1">
        <w:rPr>
          <w:lang w:eastAsia="zh-CN"/>
        </w:rPr>
        <w:t>237,000</w:t>
      </w:r>
      <w:r w:rsidRPr="000240B1">
        <w:rPr>
          <w:rFonts w:hint="eastAsia"/>
          <w:lang w:eastAsia="zh-CN"/>
        </w:rPr>
        <w:t>股</w:t>
      </w:r>
      <w:r w:rsidRPr="000240B1">
        <w:rPr>
          <w:lang w:eastAsia="zh-CN"/>
        </w:rPr>
        <w:t>H</w:t>
      </w:r>
      <w:r w:rsidRPr="000240B1">
        <w:rPr>
          <w:rFonts w:hint="eastAsia"/>
          <w:lang w:eastAsia="zh-CN"/>
        </w:rPr>
        <w:t>股，占本公司已发行总股本约</w:t>
      </w:r>
      <w:r w:rsidR="00A5118A" w:rsidRPr="000240B1">
        <w:rPr>
          <w:rFonts w:hint="eastAsia"/>
          <w:lang w:eastAsia="zh-CN"/>
        </w:rPr>
        <w:t>18.</w:t>
      </w:r>
      <w:r w:rsidR="00DF3FC0" w:rsidRPr="000240B1">
        <w:rPr>
          <w:rFonts w:hint="eastAsia"/>
          <w:lang w:eastAsia="zh-CN"/>
        </w:rPr>
        <w:t>75</w:t>
      </w:r>
      <w:r w:rsidRPr="000240B1">
        <w:rPr>
          <w:lang w:eastAsia="zh-CN"/>
        </w:rPr>
        <w:t>%</w:t>
      </w:r>
      <w:r w:rsidRPr="000240B1">
        <w:rPr>
          <w:rFonts w:hint="eastAsia"/>
          <w:lang w:eastAsia="zh-CN"/>
        </w:rPr>
        <w:t>。根据《上海证券交易所股票上市规则》</w:t>
      </w:r>
      <w:r w:rsidR="002A6457" w:rsidRPr="000240B1">
        <w:rPr>
          <w:rFonts w:cs="Times New Roman" w:hint="eastAsia"/>
          <w:lang w:eastAsia="zh-CN"/>
        </w:rPr>
        <w:t>6</w:t>
      </w:r>
      <w:r w:rsidR="002A6457" w:rsidRPr="000240B1">
        <w:rPr>
          <w:rFonts w:cs="Times New Roman"/>
          <w:lang w:eastAsia="zh-CN"/>
        </w:rPr>
        <w:t>.</w:t>
      </w:r>
      <w:r w:rsidR="002A6457" w:rsidRPr="000240B1">
        <w:rPr>
          <w:rFonts w:cs="Times New Roman" w:hint="eastAsia"/>
          <w:lang w:eastAsia="zh-CN"/>
        </w:rPr>
        <w:t>3</w:t>
      </w:r>
      <w:r w:rsidR="002A6457" w:rsidRPr="000240B1">
        <w:rPr>
          <w:rFonts w:cs="Times New Roman"/>
          <w:lang w:eastAsia="zh-CN"/>
        </w:rPr>
        <w:t>.3</w:t>
      </w:r>
      <w:r w:rsidR="00D64F34" w:rsidRPr="000240B1">
        <w:rPr>
          <w:rFonts w:cs="Times New Roman"/>
          <w:lang w:eastAsia="zh-CN"/>
        </w:rPr>
        <w:t>（四）</w:t>
      </w:r>
      <w:r w:rsidR="002A6457" w:rsidRPr="000240B1">
        <w:rPr>
          <w:rFonts w:cs="Times New Roman"/>
          <w:lang w:eastAsia="zh-CN"/>
        </w:rPr>
        <w:t>条</w:t>
      </w:r>
      <w:r w:rsidR="00964DA8" w:rsidRPr="000240B1">
        <w:rPr>
          <w:rFonts w:cs="Times New Roman"/>
          <w:lang w:eastAsia="zh-CN"/>
        </w:rPr>
        <w:t>“</w:t>
      </w:r>
      <w:r w:rsidR="001E5C1A" w:rsidRPr="000240B1">
        <w:rPr>
          <w:lang w:eastAsia="zh-CN"/>
        </w:rPr>
        <w:t>持有上市公司5%以上股份的法人（或者其他组织）及其一致行动人</w:t>
      </w:r>
      <w:r w:rsidR="00964DA8" w:rsidRPr="000240B1">
        <w:rPr>
          <w:rFonts w:cs="Times New Roman"/>
          <w:lang w:eastAsia="zh-CN"/>
        </w:rPr>
        <w:t>”</w:t>
      </w:r>
      <w:r w:rsidR="002A6457" w:rsidRPr="000240B1">
        <w:rPr>
          <w:rFonts w:cs="Times New Roman" w:hint="eastAsia"/>
          <w:lang w:eastAsia="zh-CN"/>
        </w:rPr>
        <w:t>规定</w:t>
      </w:r>
      <w:r w:rsidR="00964DA8" w:rsidRPr="000240B1">
        <w:rPr>
          <w:rFonts w:cs="Times New Roman" w:hint="eastAsia"/>
          <w:lang w:eastAsia="zh-CN"/>
        </w:rPr>
        <w:t>，</w:t>
      </w:r>
      <w:proofErr w:type="gramStart"/>
      <w:r w:rsidRPr="000240B1">
        <w:rPr>
          <w:rFonts w:hint="eastAsia"/>
          <w:lang w:eastAsia="zh-CN"/>
        </w:rPr>
        <w:t>统实被认定</w:t>
      </w:r>
      <w:proofErr w:type="gramEnd"/>
      <w:r w:rsidRPr="000240B1">
        <w:rPr>
          <w:rFonts w:hint="eastAsia"/>
          <w:lang w:eastAsia="zh-CN"/>
        </w:rPr>
        <w:t>为本公司的关联方。</w:t>
      </w:r>
    </w:p>
    <w:p w14:paraId="210DF774" w14:textId="77777777" w:rsidR="00FC5F9A" w:rsidRPr="000240B1" w:rsidRDefault="00CC0B7C" w:rsidP="008110EF">
      <w:pPr>
        <w:pStyle w:val="a3"/>
        <w:spacing w:beforeLines="50" w:before="120" w:afterLines="50" w:after="120" w:line="360" w:lineRule="auto"/>
        <w:ind w:left="0" w:firstLineChars="200" w:firstLine="482"/>
        <w:rPr>
          <w:rFonts w:cs="宋体" w:hint="eastAsia"/>
          <w:b/>
          <w:lang w:eastAsia="zh-CN"/>
        </w:rPr>
      </w:pPr>
      <w:r w:rsidRPr="000240B1">
        <w:rPr>
          <w:rFonts w:cs="宋体"/>
          <w:b/>
          <w:lang w:eastAsia="zh-CN"/>
        </w:rPr>
        <w:t>3.</w:t>
      </w:r>
      <w:r w:rsidRPr="000240B1">
        <w:rPr>
          <w:rFonts w:cs="宋体" w:hint="eastAsia"/>
          <w:b/>
          <w:lang w:eastAsia="zh-CN"/>
        </w:rPr>
        <w:t>履约能力分析</w:t>
      </w:r>
    </w:p>
    <w:p w14:paraId="210DF775" w14:textId="77777777" w:rsidR="00FC5F9A" w:rsidRPr="000240B1" w:rsidRDefault="00CC0B7C" w:rsidP="008110EF">
      <w:pPr>
        <w:pStyle w:val="a3"/>
        <w:spacing w:beforeLines="50" w:before="120" w:afterLines="50" w:after="120" w:line="360" w:lineRule="auto"/>
        <w:ind w:left="0" w:firstLineChars="200" w:firstLine="480"/>
        <w:jc w:val="both"/>
        <w:rPr>
          <w:rFonts w:cs="宋体" w:hint="eastAsia"/>
          <w:lang w:eastAsia="zh-CN"/>
        </w:rPr>
      </w:pPr>
      <w:r w:rsidRPr="000240B1">
        <w:rPr>
          <w:rFonts w:cs="宋体" w:hint="eastAsia"/>
          <w:lang w:eastAsia="zh-CN"/>
        </w:rPr>
        <w:t>该公司前期与本公司的关联交易均正常履约，目前该公司经营和财务状况正常，具备履约能力。</w:t>
      </w:r>
    </w:p>
    <w:p w14:paraId="3DA1F670" w14:textId="2A9A8C06" w:rsidR="00A04A7B" w:rsidRPr="000240B1" w:rsidRDefault="00D64F34"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（三）烟台</w:t>
      </w:r>
      <w:proofErr w:type="gramStart"/>
      <w:r w:rsidRPr="000240B1">
        <w:rPr>
          <w:rFonts w:ascii="宋体" w:eastAsia="宋体" w:hAnsi="宋体" w:hint="eastAsia"/>
          <w:lang w:eastAsia="zh-CN"/>
        </w:rPr>
        <w:t>帝</w:t>
      </w:r>
      <w:proofErr w:type="gramEnd"/>
      <w:r w:rsidRPr="000240B1">
        <w:rPr>
          <w:rFonts w:ascii="宋体" w:eastAsia="宋体" w:hAnsi="宋体" w:hint="eastAsia"/>
          <w:lang w:eastAsia="zh-CN"/>
        </w:rPr>
        <w:t>斯曼安德利果胶股份有限公司（简称“帝斯</w:t>
      </w:r>
      <w:proofErr w:type="gramStart"/>
      <w:r w:rsidRPr="000240B1">
        <w:rPr>
          <w:rFonts w:ascii="宋体" w:eastAsia="宋体" w:hAnsi="宋体" w:hint="eastAsia"/>
          <w:lang w:eastAsia="zh-CN"/>
        </w:rPr>
        <w:t>曼</w:t>
      </w:r>
      <w:proofErr w:type="gramEnd"/>
      <w:r w:rsidR="00A04A7B" w:rsidRPr="000240B1">
        <w:rPr>
          <w:rFonts w:ascii="宋体" w:eastAsia="宋体" w:hAnsi="宋体" w:hint="eastAsia"/>
          <w:lang w:eastAsia="zh-CN"/>
        </w:rPr>
        <w:t>果胶”）</w:t>
      </w:r>
    </w:p>
    <w:p w14:paraId="0977F00C" w14:textId="77777777" w:rsidR="00A04A7B" w:rsidRPr="000240B1" w:rsidRDefault="00A04A7B" w:rsidP="00A04A7B">
      <w:pPr>
        <w:spacing w:beforeLines="50" w:before="120" w:afterLines="50" w:after="120" w:line="360" w:lineRule="auto"/>
        <w:ind w:right="4244" w:firstLineChars="200" w:firstLine="482"/>
        <w:rPr>
          <w:rFonts w:ascii="宋体" w:eastAsia="宋体" w:hAnsi="宋体" w:cs="宋体" w:hint="eastAsia"/>
          <w:b/>
          <w:sz w:val="24"/>
          <w:szCs w:val="24"/>
          <w:lang w:eastAsia="zh-CN"/>
        </w:rPr>
      </w:pPr>
      <w:r w:rsidRPr="000240B1">
        <w:rPr>
          <w:rFonts w:ascii="宋体" w:eastAsia="宋体" w:hAnsi="宋体" w:cs="宋体"/>
          <w:b/>
          <w:sz w:val="24"/>
          <w:szCs w:val="24"/>
          <w:lang w:eastAsia="zh-CN"/>
        </w:rPr>
        <w:t>1.</w:t>
      </w:r>
      <w:r w:rsidRPr="000240B1">
        <w:rPr>
          <w:rFonts w:ascii="宋体" w:eastAsia="宋体" w:hAnsi="宋体" w:cs="宋体" w:hint="eastAsia"/>
          <w:b/>
          <w:sz w:val="24"/>
          <w:szCs w:val="24"/>
          <w:lang w:eastAsia="zh-CN"/>
        </w:rPr>
        <w:t>关联方的基本情况</w:t>
      </w:r>
    </w:p>
    <w:tbl>
      <w:tblPr>
        <w:tblW w:w="492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18"/>
        <w:gridCol w:w="1597"/>
        <w:gridCol w:w="1307"/>
        <w:gridCol w:w="1453"/>
        <w:gridCol w:w="1452"/>
        <w:gridCol w:w="2150"/>
      </w:tblGrid>
      <w:tr w:rsidR="00A04A7B" w:rsidRPr="000240B1" w14:paraId="09F94667" w14:textId="77777777" w:rsidTr="009C0020">
        <w:trPr>
          <w:cantSplit/>
          <w:trHeight w:val="20"/>
        </w:trPr>
        <w:tc>
          <w:tcPr>
            <w:tcW w:w="1384" w:type="dxa"/>
            <w:vAlign w:val="center"/>
          </w:tcPr>
          <w:p w14:paraId="5940A92A"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公司名称</w:t>
            </w:r>
          </w:p>
        </w:tc>
        <w:tc>
          <w:tcPr>
            <w:tcW w:w="1559" w:type="dxa"/>
            <w:vAlign w:val="center"/>
          </w:tcPr>
          <w:p w14:paraId="20A6A1ED" w14:textId="77777777" w:rsidR="00A04A7B" w:rsidRPr="000240B1" w:rsidRDefault="00A04A7B" w:rsidP="009C0020">
            <w:pPr>
              <w:pStyle w:val="2"/>
              <w:rPr>
                <w:rFonts w:ascii="宋体" w:hAnsi="宋体" w:hint="eastAsia"/>
              </w:rPr>
            </w:pPr>
            <w:r w:rsidRPr="000240B1">
              <w:rPr>
                <w:rFonts w:ascii="宋体" w:hAnsi="宋体" w:hint="eastAsia"/>
              </w:rPr>
              <w:t>烟台</w:t>
            </w:r>
            <w:proofErr w:type="gramStart"/>
            <w:r w:rsidRPr="000240B1">
              <w:rPr>
                <w:rFonts w:ascii="宋体" w:hAnsi="宋体" w:hint="eastAsia"/>
              </w:rPr>
              <w:t>帝</w:t>
            </w:r>
            <w:proofErr w:type="gramEnd"/>
            <w:r w:rsidRPr="000240B1">
              <w:rPr>
                <w:rFonts w:ascii="宋体" w:hAnsi="宋体" w:hint="eastAsia"/>
              </w:rPr>
              <w:t>斯曼安德利果胶股份有限公司</w:t>
            </w:r>
          </w:p>
        </w:tc>
        <w:tc>
          <w:tcPr>
            <w:tcW w:w="1276" w:type="dxa"/>
            <w:vAlign w:val="center"/>
          </w:tcPr>
          <w:p w14:paraId="339EC9A1" w14:textId="77777777" w:rsidR="00A04A7B" w:rsidRPr="000240B1" w:rsidRDefault="00A04A7B" w:rsidP="009C0020">
            <w:pPr>
              <w:pStyle w:val="2"/>
              <w:jc w:val="center"/>
              <w:rPr>
                <w:rFonts w:ascii="宋体" w:hAnsi="宋体" w:hint="eastAsia"/>
                <w:b/>
              </w:rPr>
            </w:pPr>
            <w:r w:rsidRPr="000240B1">
              <w:rPr>
                <w:rFonts w:ascii="宋体" w:hAnsi="宋体" w:hint="eastAsia"/>
                <w:b/>
              </w:rPr>
              <w:t>法定代表人</w:t>
            </w:r>
          </w:p>
        </w:tc>
        <w:tc>
          <w:tcPr>
            <w:tcW w:w="1418" w:type="dxa"/>
            <w:vAlign w:val="center"/>
          </w:tcPr>
          <w:p w14:paraId="6DA9F8BB" w14:textId="77777777" w:rsidR="00A04A7B" w:rsidRPr="000240B1" w:rsidRDefault="00A04A7B" w:rsidP="009C0020">
            <w:pPr>
              <w:pStyle w:val="2"/>
              <w:jc w:val="center"/>
              <w:rPr>
                <w:rFonts w:ascii="宋体" w:hAnsi="宋体" w:hint="eastAsia"/>
              </w:rPr>
            </w:pPr>
            <w:proofErr w:type="gramStart"/>
            <w:r w:rsidRPr="000240B1">
              <w:rPr>
                <w:rFonts w:ascii="宋体" w:hAnsi="宋体" w:hint="eastAsia"/>
              </w:rPr>
              <w:t>孟宪强</w:t>
            </w:r>
            <w:proofErr w:type="gramEnd"/>
          </w:p>
        </w:tc>
        <w:tc>
          <w:tcPr>
            <w:tcW w:w="1417" w:type="dxa"/>
            <w:vAlign w:val="center"/>
          </w:tcPr>
          <w:p w14:paraId="2CB81692"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注册资本</w:t>
            </w:r>
          </w:p>
        </w:tc>
        <w:tc>
          <w:tcPr>
            <w:tcW w:w="2099" w:type="dxa"/>
            <w:vAlign w:val="center"/>
          </w:tcPr>
          <w:p w14:paraId="2D46A373" w14:textId="77777777" w:rsidR="00A04A7B" w:rsidRPr="000240B1" w:rsidRDefault="00A04A7B" w:rsidP="009C0020">
            <w:pPr>
              <w:pStyle w:val="2"/>
              <w:jc w:val="center"/>
              <w:rPr>
                <w:rFonts w:ascii="宋体" w:hAnsi="宋体" w:hint="eastAsia"/>
              </w:rPr>
            </w:pPr>
            <w:r w:rsidRPr="000240B1">
              <w:rPr>
                <w:rFonts w:ascii="宋体" w:hAnsi="宋体"/>
                <w:color w:val="333333"/>
                <w:szCs w:val="21"/>
                <w:shd w:val="clear" w:color="auto" w:fill="FFFFFF"/>
              </w:rPr>
              <w:t>31,300</w:t>
            </w:r>
            <w:r w:rsidRPr="000240B1">
              <w:rPr>
                <w:rFonts w:ascii="宋体" w:hAnsi="宋体" w:hint="eastAsia"/>
                <w:color w:val="333333"/>
                <w:szCs w:val="21"/>
                <w:shd w:val="clear" w:color="auto" w:fill="FFFFFF"/>
              </w:rPr>
              <w:t>万元人民币</w:t>
            </w:r>
          </w:p>
        </w:tc>
      </w:tr>
      <w:tr w:rsidR="00A04A7B" w:rsidRPr="000240B1" w14:paraId="65A83A0B" w14:textId="77777777" w:rsidTr="009C0020">
        <w:trPr>
          <w:cantSplit/>
          <w:trHeight w:val="20"/>
        </w:trPr>
        <w:tc>
          <w:tcPr>
            <w:tcW w:w="1384" w:type="dxa"/>
            <w:vAlign w:val="center"/>
          </w:tcPr>
          <w:p w14:paraId="3B0E85CE"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成立时间</w:t>
            </w:r>
          </w:p>
        </w:tc>
        <w:tc>
          <w:tcPr>
            <w:tcW w:w="4253" w:type="dxa"/>
            <w:gridSpan w:val="3"/>
            <w:vAlign w:val="center"/>
          </w:tcPr>
          <w:p w14:paraId="37300601" w14:textId="77777777" w:rsidR="00A04A7B" w:rsidRPr="000240B1" w:rsidRDefault="00A04A7B" w:rsidP="009C0020">
            <w:pPr>
              <w:pStyle w:val="2"/>
              <w:rPr>
                <w:rFonts w:ascii="宋体" w:hAnsi="宋体" w:hint="eastAsia"/>
              </w:rPr>
            </w:pPr>
            <w:r w:rsidRPr="000240B1">
              <w:rPr>
                <w:rFonts w:ascii="宋体" w:hAnsi="宋体"/>
                <w:color w:val="333333"/>
                <w:szCs w:val="21"/>
                <w:shd w:val="clear" w:color="auto" w:fill="FFFFFF"/>
              </w:rPr>
              <w:t>2003</w:t>
            </w:r>
            <w:r w:rsidRPr="000240B1">
              <w:rPr>
                <w:rFonts w:ascii="宋体" w:hAnsi="宋体" w:hint="eastAsia"/>
                <w:color w:val="333333"/>
                <w:szCs w:val="21"/>
                <w:shd w:val="clear" w:color="auto" w:fill="FFFFFF"/>
              </w:rPr>
              <w:t>年</w:t>
            </w:r>
            <w:r w:rsidRPr="000240B1">
              <w:rPr>
                <w:rFonts w:ascii="宋体" w:hAnsi="宋体"/>
                <w:color w:val="333333"/>
                <w:szCs w:val="21"/>
                <w:shd w:val="clear" w:color="auto" w:fill="FFFFFF"/>
              </w:rPr>
              <w:t>9</w:t>
            </w:r>
            <w:r w:rsidRPr="000240B1">
              <w:rPr>
                <w:rFonts w:ascii="宋体" w:hAnsi="宋体" w:hint="eastAsia"/>
                <w:color w:val="333333"/>
                <w:szCs w:val="21"/>
                <w:shd w:val="clear" w:color="auto" w:fill="FFFFFF"/>
              </w:rPr>
              <w:t>月</w:t>
            </w:r>
            <w:r w:rsidRPr="000240B1">
              <w:rPr>
                <w:rFonts w:ascii="宋体" w:hAnsi="宋体"/>
                <w:color w:val="333333"/>
                <w:szCs w:val="21"/>
                <w:shd w:val="clear" w:color="auto" w:fill="FFFFFF"/>
              </w:rPr>
              <w:t>25</w:t>
            </w:r>
            <w:r w:rsidRPr="000240B1">
              <w:rPr>
                <w:rFonts w:ascii="宋体" w:hAnsi="宋体" w:hint="eastAsia"/>
                <w:color w:val="333333"/>
                <w:szCs w:val="21"/>
                <w:shd w:val="clear" w:color="auto" w:fill="FFFFFF"/>
              </w:rPr>
              <w:t>日</w:t>
            </w:r>
          </w:p>
        </w:tc>
        <w:tc>
          <w:tcPr>
            <w:tcW w:w="1417" w:type="dxa"/>
            <w:vAlign w:val="center"/>
          </w:tcPr>
          <w:p w14:paraId="486329DB"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企业性质</w:t>
            </w:r>
          </w:p>
        </w:tc>
        <w:tc>
          <w:tcPr>
            <w:tcW w:w="2099" w:type="dxa"/>
            <w:vAlign w:val="center"/>
          </w:tcPr>
          <w:p w14:paraId="1F499A11" w14:textId="77777777" w:rsidR="00A04A7B" w:rsidRPr="000240B1" w:rsidRDefault="00A04A7B" w:rsidP="009C0020">
            <w:pPr>
              <w:pStyle w:val="2"/>
              <w:rPr>
                <w:rFonts w:ascii="宋体" w:hAnsi="宋体" w:hint="eastAsia"/>
              </w:rPr>
            </w:pPr>
            <w:r w:rsidRPr="000240B1">
              <w:rPr>
                <w:rFonts w:ascii="宋体" w:hAnsi="宋体" w:hint="eastAsia"/>
                <w:color w:val="333333"/>
                <w:szCs w:val="21"/>
                <w:shd w:val="clear" w:color="auto" w:fill="FFFFFF"/>
              </w:rPr>
              <w:t>股份有限公司</w:t>
            </w:r>
            <w:r w:rsidRPr="000240B1">
              <w:rPr>
                <w:rFonts w:ascii="宋体" w:hAnsi="宋体"/>
                <w:color w:val="333333"/>
                <w:szCs w:val="21"/>
                <w:shd w:val="clear" w:color="auto" w:fill="FFFFFF"/>
              </w:rPr>
              <w:t>(</w:t>
            </w:r>
            <w:r w:rsidRPr="000240B1">
              <w:rPr>
                <w:rFonts w:ascii="宋体" w:hAnsi="宋体" w:hint="eastAsia"/>
                <w:color w:val="333333"/>
                <w:szCs w:val="21"/>
                <w:shd w:val="clear" w:color="auto" w:fill="FFFFFF"/>
              </w:rPr>
              <w:t>中外合资、未上市</w:t>
            </w:r>
            <w:r w:rsidRPr="000240B1">
              <w:rPr>
                <w:rFonts w:ascii="宋体" w:hAnsi="宋体"/>
                <w:color w:val="333333"/>
                <w:szCs w:val="21"/>
                <w:shd w:val="clear" w:color="auto" w:fill="FFFFFF"/>
              </w:rPr>
              <w:t>)</w:t>
            </w:r>
          </w:p>
        </w:tc>
      </w:tr>
      <w:tr w:rsidR="00A04A7B" w:rsidRPr="000240B1" w14:paraId="6B48C292" w14:textId="77777777" w:rsidTr="009C0020">
        <w:trPr>
          <w:cantSplit/>
          <w:trHeight w:val="20"/>
        </w:trPr>
        <w:tc>
          <w:tcPr>
            <w:tcW w:w="1384" w:type="dxa"/>
            <w:vAlign w:val="center"/>
          </w:tcPr>
          <w:p w14:paraId="01C796DC"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注册地</w:t>
            </w:r>
          </w:p>
        </w:tc>
        <w:tc>
          <w:tcPr>
            <w:tcW w:w="7769" w:type="dxa"/>
            <w:gridSpan w:val="5"/>
            <w:vAlign w:val="center"/>
          </w:tcPr>
          <w:p w14:paraId="60F327BF" w14:textId="77777777" w:rsidR="00A04A7B" w:rsidRPr="000240B1" w:rsidRDefault="00A04A7B" w:rsidP="009C0020">
            <w:pPr>
              <w:pStyle w:val="2"/>
              <w:rPr>
                <w:rFonts w:ascii="宋体" w:hAnsi="宋体" w:hint="eastAsia"/>
              </w:rPr>
            </w:pPr>
            <w:r w:rsidRPr="000240B1">
              <w:rPr>
                <w:rFonts w:ascii="宋体" w:hAnsi="宋体" w:hint="eastAsia"/>
              </w:rPr>
              <w:t>山东省烟台市牟平区新城大街</w:t>
            </w:r>
            <w:r w:rsidRPr="000240B1">
              <w:rPr>
                <w:rFonts w:ascii="宋体" w:hAnsi="宋体"/>
              </w:rPr>
              <w:t>889</w:t>
            </w:r>
            <w:r w:rsidRPr="000240B1">
              <w:rPr>
                <w:rFonts w:ascii="宋体" w:hAnsi="宋体" w:hint="eastAsia"/>
              </w:rPr>
              <w:t>号</w:t>
            </w:r>
          </w:p>
        </w:tc>
      </w:tr>
      <w:tr w:rsidR="00A04A7B" w:rsidRPr="000240B1" w14:paraId="38DF9F4A" w14:textId="77777777" w:rsidTr="009C0020">
        <w:trPr>
          <w:cantSplit/>
          <w:trHeight w:val="20"/>
        </w:trPr>
        <w:tc>
          <w:tcPr>
            <w:tcW w:w="1384" w:type="dxa"/>
            <w:vAlign w:val="center"/>
          </w:tcPr>
          <w:p w14:paraId="615D595E"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主营业务</w:t>
            </w:r>
          </w:p>
        </w:tc>
        <w:tc>
          <w:tcPr>
            <w:tcW w:w="7769" w:type="dxa"/>
            <w:gridSpan w:val="5"/>
            <w:vAlign w:val="center"/>
          </w:tcPr>
          <w:p w14:paraId="553A4E6D" w14:textId="77777777" w:rsidR="00A04A7B" w:rsidRPr="000240B1" w:rsidRDefault="00A04A7B" w:rsidP="009C0020">
            <w:pPr>
              <w:pStyle w:val="2"/>
              <w:rPr>
                <w:rFonts w:ascii="宋体" w:hAnsi="宋体" w:hint="eastAsia"/>
              </w:rPr>
            </w:pPr>
            <w:r w:rsidRPr="000240B1">
              <w:rPr>
                <w:rFonts w:ascii="宋体" w:hAnsi="宋体" w:hint="eastAsia"/>
              </w:rPr>
              <w:t>生产果胶、铁制包装品、其它包装制品、复配食品添加剂等。</w:t>
            </w:r>
          </w:p>
        </w:tc>
      </w:tr>
      <w:tr w:rsidR="00A04A7B" w:rsidRPr="000240B1" w14:paraId="3FF26CBE" w14:textId="77777777" w:rsidTr="009C0020">
        <w:trPr>
          <w:cantSplit/>
          <w:trHeight w:val="20"/>
        </w:trPr>
        <w:tc>
          <w:tcPr>
            <w:tcW w:w="1384" w:type="dxa"/>
            <w:vAlign w:val="center"/>
          </w:tcPr>
          <w:p w14:paraId="75EE9EBD"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主要股东</w:t>
            </w:r>
          </w:p>
        </w:tc>
        <w:tc>
          <w:tcPr>
            <w:tcW w:w="7769" w:type="dxa"/>
            <w:gridSpan w:val="5"/>
            <w:vAlign w:val="center"/>
          </w:tcPr>
          <w:p w14:paraId="5E4CB617" w14:textId="77777777" w:rsidR="00A04A7B" w:rsidRPr="000240B1" w:rsidRDefault="00A04A7B" w:rsidP="009C0020">
            <w:pPr>
              <w:pStyle w:val="2"/>
              <w:rPr>
                <w:rFonts w:ascii="宋体" w:hAnsi="宋体" w:hint="eastAsia"/>
              </w:rPr>
            </w:pPr>
            <w:r w:rsidRPr="000240B1">
              <w:rPr>
                <w:rFonts w:ascii="宋体" w:hAnsi="宋体" w:hint="eastAsia"/>
              </w:rPr>
              <w:t>帝斯</w:t>
            </w:r>
            <w:proofErr w:type="gramStart"/>
            <w:r w:rsidRPr="000240B1">
              <w:rPr>
                <w:rFonts w:ascii="宋体" w:hAnsi="宋体" w:hint="eastAsia"/>
              </w:rPr>
              <w:t>曼</w:t>
            </w:r>
            <w:proofErr w:type="gramEnd"/>
            <w:r w:rsidRPr="000240B1">
              <w:rPr>
                <w:rFonts w:ascii="宋体" w:hAnsi="宋体" w:hint="eastAsia"/>
              </w:rPr>
              <w:t>亲水胶体中国有限公司、山东安德利集团有限公司</w:t>
            </w:r>
          </w:p>
        </w:tc>
      </w:tr>
      <w:tr w:rsidR="00A04A7B" w:rsidRPr="000240B1" w14:paraId="4E93BA10" w14:textId="77777777" w:rsidTr="009C0020">
        <w:trPr>
          <w:trHeight w:val="20"/>
        </w:trPr>
        <w:tc>
          <w:tcPr>
            <w:tcW w:w="1384" w:type="dxa"/>
            <w:vMerge w:val="restart"/>
            <w:vAlign w:val="center"/>
          </w:tcPr>
          <w:p w14:paraId="52428D70" w14:textId="77777777" w:rsidR="00A04A7B" w:rsidRPr="000240B1" w:rsidRDefault="00A04A7B" w:rsidP="009C0020">
            <w:pPr>
              <w:pStyle w:val="2"/>
              <w:rPr>
                <w:rFonts w:ascii="宋体" w:hAnsi="宋体" w:hint="eastAsia"/>
                <w:b/>
                <w:bCs/>
              </w:rPr>
            </w:pPr>
            <w:r w:rsidRPr="000240B1">
              <w:rPr>
                <w:rFonts w:ascii="宋体" w:hAnsi="宋体" w:hint="eastAsia"/>
                <w:b/>
                <w:bCs/>
              </w:rPr>
              <w:t>主要财务数据（人民币万元）</w:t>
            </w:r>
          </w:p>
        </w:tc>
        <w:tc>
          <w:tcPr>
            <w:tcW w:w="1559" w:type="dxa"/>
            <w:vAlign w:val="center"/>
          </w:tcPr>
          <w:p w14:paraId="5E38E86A" w14:textId="77777777" w:rsidR="00A04A7B" w:rsidRPr="000240B1" w:rsidRDefault="00A04A7B" w:rsidP="009C0020">
            <w:pPr>
              <w:pStyle w:val="2"/>
              <w:jc w:val="center"/>
              <w:rPr>
                <w:rFonts w:ascii="宋体" w:hAnsi="宋体" w:hint="eastAsia"/>
                <w:b/>
                <w:bCs/>
              </w:rPr>
            </w:pPr>
            <w:r w:rsidRPr="000240B1">
              <w:rPr>
                <w:rFonts w:ascii="宋体" w:hAnsi="宋体" w:hint="eastAsia"/>
                <w:b/>
                <w:bCs/>
              </w:rPr>
              <w:t>项目</w:t>
            </w:r>
          </w:p>
        </w:tc>
        <w:tc>
          <w:tcPr>
            <w:tcW w:w="6210" w:type="dxa"/>
            <w:gridSpan w:val="4"/>
            <w:vAlign w:val="center"/>
          </w:tcPr>
          <w:p w14:paraId="48390578" w14:textId="77777777" w:rsidR="00A04A7B" w:rsidRPr="000240B1" w:rsidRDefault="00A04A7B" w:rsidP="009C0020">
            <w:pPr>
              <w:pStyle w:val="10"/>
              <w:ind w:firstLine="422"/>
              <w:jc w:val="center"/>
              <w:rPr>
                <w:rFonts w:ascii="宋体" w:eastAsia="宋体" w:hAnsi="宋体" w:hint="eastAsia"/>
                <w:b/>
                <w:bCs/>
                <w:color w:val="000000"/>
              </w:rPr>
            </w:pPr>
            <w:r w:rsidRPr="000240B1">
              <w:rPr>
                <w:rFonts w:ascii="宋体" w:eastAsia="宋体" w:hAnsi="宋体"/>
                <w:b/>
                <w:bCs/>
                <w:color w:val="000000"/>
              </w:rPr>
              <w:t>202</w:t>
            </w:r>
            <w:r w:rsidRPr="000240B1">
              <w:rPr>
                <w:rFonts w:ascii="宋体" w:eastAsia="宋体" w:hAnsi="宋体" w:hint="eastAsia"/>
                <w:b/>
                <w:bCs/>
                <w:color w:val="000000"/>
              </w:rPr>
              <w:t>4年12月31日</w:t>
            </w:r>
          </w:p>
        </w:tc>
      </w:tr>
      <w:tr w:rsidR="00A04A7B" w:rsidRPr="000240B1" w14:paraId="64D242FE" w14:textId="77777777" w:rsidTr="009C0020">
        <w:trPr>
          <w:trHeight w:val="20"/>
        </w:trPr>
        <w:tc>
          <w:tcPr>
            <w:tcW w:w="1384" w:type="dxa"/>
            <w:vMerge/>
            <w:vAlign w:val="center"/>
          </w:tcPr>
          <w:p w14:paraId="1455E01E" w14:textId="77777777" w:rsidR="00A04A7B" w:rsidRPr="000240B1" w:rsidRDefault="00A04A7B" w:rsidP="009C0020">
            <w:pPr>
              <w:pStyle w:val="2"/>
              <w:ind w:firstLine="361"/>
              <w:rPr>
                <w:rFonts w:ascii="宋体" w:hAnsi="宋体" w:hint="eastAsia"/>
                <w:b/>
                <w:bCs/>
              </w:rPr>
            </w:pPr>
          </w:p>
        </w:tc>
        <w:tc>
          <w:tcPr>
            <w:tcW w:w="1559" w:type="dxa"/>
            <w:vAlign w:val="center"/>
          </w:tcPr>
          <w:p w14:paraId="3D838C61" w14:textId="77777777" w:rsidR="00A04A7B" w:rsidRPr="000240B1" w:rsidRDefault="00A04A7B" w:rsidP="009C0020">
            <w:pPr>
              <w:pStyle w:val="2"/>
              <w:ind w:firstLine="360"/>
              <w:rPr>
                <w:rFonts w:ascii="宋体" w:hAnsi="宋体" w:hint="eastAsia"/>
              </w:rPr>
            </w:pPr>
            <w:r w:rsidRPr="000240B1">
              <w:rPr>
                <w:rFonts w:ascii="宋体" w:hAnsi="宋体" w:hint="eastAsia"/>
              </w:rPr>
              <w:t>总资产</w:t>
            </w:r>
          </w:p>
        </w:tc>
        <w:tc>
          <w:tcPr>
            <w:tcW w:w="6210" w:type="dxa"/>
            <w:gridSpan w:val="4"/>
          </w:tcPr>
          <w:p w14:paraId="7AAD48E4" w14:textId="77777777" w:rsidR="00A04A7B" w:rsidRPr="000240B1" w:rsidRDefault="00A04A7B" w:rsidP="009C0020">
            <w:pPr>
              <w:pStyle w:val="3"/>
              <w:ind w:firstLine="480"/>
              <w:jc w:val="right"/>
              <w:rPr>
                <w:rFonts w:ascii="宋体" w:eastAsia="宋体" w:hAnsi="宋体" w:hint="eastAsia"/>
                <w:lang w:eastAsia="zh-CN"/>
              </w:rPr>
            </w:pPr>
            <w:r w:rsidRPr="000240B1">
              <w:rPr>
                <w:rFonts w:ascii="宋体" w:eastAsia="宋体" w:hAnsi="宋体"/>
              </w:rPr>
              <w:t>153</w:t>
            </w:r>
            <w:r w:rsidRPr="000240B1">
              <w:rPr>
                <w:rFonts w:ascii="宋体" w:eastAsia="宋体" w:hAnsi="宋体"/>
                <w:lang w:eastAsia="zh-CN"/>
              </w:rPr>
              <w:t>,</w:t>
            </w:r>
            <w:r w:rsidRPr="000240B1">
              <w:rPr>
                <w:rFonts w:ascii="宋体" w:eastAsia="宋体" w:hAnsi="宋体" w:hint="eastAsia"/>
                <w:lang w:eastAsia="zh-CN"/>
              </w:rPr>
              <w:t>47</w:t>
            </w:r>
            <w:r w:rsidRPr="000240B1">
              <w:rPr>
                <w:rFonts w:ascii="宋体" w:eastAsia="宋体" w:hAnsi="宋体"/>
              </w:rPr>
              <w:t>6.</w:t>
            </w:r>
            <w:r w:rsidRPr="000240B1">
              <w:rPr>
                <w:rFonts w:ascii="宋体" w:eastAsia="宋体" w:hAnsi="宋体" w:hint="eastAsia"/>
                <w:lang w:eastAsia="zh-CN"/>
              </w:rPr>
              <w:t>68</w:t>
            </w:r>
          </w:p>
        </w:tc>
      </w:tr>
      <w:tr w:rsidR="00A04A7B" w:rsidRPr="000240B1" w14:paraId="2D4A9778" w14:textId="77777777" w:rsidTr="009C0020">
        <w:trPr>
          <w:trHeight w:val="20"/>
        </w:trPr>
        <w:tc>
          <w:tcPr>
            <w:tcW w:w="1384" w:type="dxa"/>
            <w:vMerge/>
            <w:vAlign w:val="center"/>
          </w:tcPr>
          <w:p w14:paraId="71610753" w14:textId="77777777" w:rsidR="00A04A7B" w:rsidRPr="000240B1" w:rsidRDefault="00A04A7B" w:rsidP="009C0020">
            <w:pPr>
              <w:pStyle w:val="2"/>
              <w:ind w:firstLine="361"/>
              <w:rPr>
                <w:rFonts w:ascii="宋体" w:hAnsi="宋体" w:hint="eastAsia"/>
                <w:b/>
                <w:bCs/>
              </w:rPr>
            </w:pPr>
          </w:p>
        </w:tc>
        <w:tc>
          <w:tcPr>
            <w:tcW w:w="1559" w:type="dxa"/>
            <w:vAlign w:val="center"/>
          </w:tcPr>
          <w:p w14:paraId="3263016D" w14:textId="77777777" w:rsidR="00A04A7B" w:rsidRPr="000240B1" w:rsidRDefault="00A04A7B" w:rsidP="009C0020">
            <w:pPr>
              <w:pStyle w:val="2"/>
              <w:ind w:firstLine="360"/>
              <w:rPr>
                <w:rFonts w:ascii="宋体" w:hAnsi="宋体" w:hint="eastAsia"/>
              </w:rPr>
            </w:pPr>
            <w:r w:rsidRPr="000240B1">
              <w:rPr>
                <w:rFonts w:ascii="宋体" w:hAnsi="宋体" w:hint="eastAsia"/>
              </w:rPr>
              <w:t>净资产</w:t>
            </w:r>
          </w:p>
        </w:tc>
        <w:tc>
          <w:tcPr>
            <w:tcW w:w="6210" w:type="dxa"/>
            <w:gridSpan w:val="4"/>
          </w:tcPr>
          <w:p w14:paraId="1B3A7942" w14:textId="77777777" w:rsidR="00A04A7B" w:rsidRPr="000240B1" w:rsidRDefault="00A04A7B" w:rsidP="009C0020">
            <w:pPr>
              <w:pStyle w:val="3"/>
              <w:ind w:firstLine="480"/>
              <w:jc w:val="right"/>
              <w:rPr>
                <w:rFonts w:ascii="宋体" w:eastAsia="宋体" w:hAnsi="宋体" w:hint="eastAsia"/>
                <w:lang w:eastAsia="zh-CN"/>
              </w:rPr>
            </w:pPr>
            <w:r w:rsidRPr="000240B1">
              <w:rPr>
                <w:rFonts w:ascii="宋体" w:eastAsia="宋体" w:hAnsi="宋体"/>
              </w:rPr>
              <w:t>144</w:t>
            </w:r>
            <w:r w:rsidRPr="000240B1">
              <w:rPr>
                <w:rFonts w:ascii="宋体" w:eastAsia="宋体" w:hAnsi="宋体"/>
                <w:lang w:eastAsia="zh-CN"/>
              </w:rPr>
              <w:t>,</w:t>
            </w:r>
            <w:r w:rsidRPr="000240B1">
              <w:rPr>
                <w:rFonts w:ascii="宋体" w:eastAsia="宋体" w:hAnsi="宋体"/>
              </w:rPr>
              <w:t>680.1</w:t>
            </w:r>
            <w:r w:rsidRPr="000240B1">
              <w:rPr>
                <w:rFonts w:ascii="宋体" w:eastAsia="宋体" w:hAnsi="宋体" w:hint="eastAsia"/>
                <w:lang w:eastAsia="zh-CN"/>
              </w:rPr>
              <w:t>5</w:t>
            </w:r>
          </w:p>
        </w:tc>
      </w:tr>
      <w:tr w:rsidR="00A04A7B" w:rsidRPr="000240B1" w14:paraId="0F8F50A6" w14:textId="77777777" w:rsidTr="009C0020">
        <w:trPr>
          <w:trHeight w:val="20"/>
        </w:trPr>
        <w:tc>
          <w:tcPr>
            <w:tcW w:w="1384" w:type="dxa"/>
            <w:vMerge/>
            <w:vAlign w:val="center"/>
          </w:tcPr>
          <w:p w14:paraId="21A19CCE" w14:textId="77777777" w:rsidR="00A04A7B" w:rsidRPr="000240B1" w:rsidRDefault="00A04A7B" w:rsidP="009C0020">
            <w:pPr>
              <w:pStyle w:val="2"/>
              <w:ind w:firstLine="361"/>
              <w:rPr>
                <w:rFonts w:ascii="宋体" w:hAnsi="宋体" w:hint="eastAsia"/>
                <w:b/>
                <w:bCs/>
              </w:rPr>
            </w:pPr>
          </w:p>
        </w:tc>
        <w:tc>
          <w:tcPr>
            <w:tcW w:w="1559" w:type="dxa"/>
            <w:vAlign w:val="center"/>
          </w:tcPr>
          <w:p w14:paraId="500945E1" w14:textId="77777777" w:rsidR="00A04A7B" w:rsidRPr="000240B1" w:rsidRDefault="00A04A7B" w:rsidP="009C0020">
            <w:pPr>
              <w:pStyle w:val="2"/>
              <w:ind w:firstLine="360"/>
              <w:rPr>
                <w:rFonts w:ascii="宋体" w:hAnsi="宋体" w:hint="eastAsia"/>
              </w:rPr>
            </w:pPr>
            <w:r w:rsidRPr="000240B1">
              <w:rPr>
                <w:rFonts w:ascii="宋体" w:hAnsi="宋体" w:hint="eastAsia"/>
              </w:rPr>
              <w:t>净利润</w:t>
            </w:r>
          </w:p>
        </w:tc>
        <w:tc>
          <w:tcPr>
            <w:tcW w:w="6210" w:type="dxa"/>
            <w:gridSpan w:val="4"/>
          </w:tcPr>
          <w:p w14:paraId="0ECAA7AD" w14:textId="77777777" w:rsidR="00A04A7B" w:rsidRPr="000240B1" w:rsidRDefault="00A04A7B" w:rsidP="009C0020">
            <w:pPr>
              <w:pStyle w:val="3"/>
              <w:ind w:firstLine="480"/>
              <w:jc w:val="right"/>
              <w:rPr>
                <w:rFonts w:ascii="宋体" w:eastAsia="宋体" w:hAnsi="宋体" w:hint="eastAsia"/>
                <w:lang w:eastAsia="zh-CN"/>
              </w:rPr>
            </w:pPr>
            <w:r w:rsidRPr="000240B1">
              <w:rPr>
                <w:rFonts w:ascii="宋体" w:eastAsia="宋体" w:hAnsi="宋体"/>
              </w:rPr>
              <w:t>17</w:t>
            </w:r>
            <w:r w:rsidRPr="000240B1">
              <w:rPr>
                <w:rFonts w:ascii="宋体" w:eastAsia="宋体" w:hAnsi="宋体"/>
                <w:lang w:eastAsia="zh-CN"/>
              </w:rPr>
              <w:t>,</w:t>
            </w:r>
            <w:r w:rsidRPr="000240B1">
              <w:rPr>
                <w:rFonts w:ascii="宋体" w:eastAsia="宋体" w:hAnsi="宋体"/>
              </w:rPr>
              <w:t>767.2</w:t>
            </w:r>
            <w:r w:rsidRPr="000240B1">
              <w:rPr>
                <w:rFonts w:ascii="宋体" w:eastAsia="宋体" w:hAnsi="宋体"/>
                <w:lang w:eastAsia="zh-CN"/>
              </w:rPr>
              <w:t>0</w:t>
            </w:r>
          </w:p>
        </w:tc>
      </w:tr>
      <w:tr w:rsidR="00A04A7B" w:rsidRPr="000240B1" w14:paraId="2E1AEDA9" w14:textId="77777777" w:rsidTr="009C0020">
        <w:trPr>
          <w:trHeight w:val="20"/>
        </w:trPr>
        <w:tc>
          <w:tcPr>
            <w:tcW w:w="1384" w:type="dxa"/>
            <w:vMerge/>
            <w:vAlign w:val="center"/>
          </w:tcPr>
          <w:p w14:paraId="081597A5" w14:textId="77777777" w:rsidR="00A04A7B" w:rsidRPr="000240B1" w:rsidRDefault="00A04A7B" w:rsidP="009C0020">
            <w:pPr>
              <w:pStyle w:val="2"/>
              <w:ind w:firstLine="361"/>
              <w:rPr>
                <w:rFonts w:ascii="宋体" w:hAnsi="宋体" w:hint="eastAsia"/>
                <w:b/>
                <w:bCs/>
              </w:rPr>
            </w:pPr>
          </w:p>
        </w:tc>
        <w:tc>
          <w:tcPr>
            <w:tcW w:w="1559" w:type="dxa"/>
            <w:vAlign w:val="center"/>
          </w:tcPr>
          <w:p w14:paraId="3F675647" w14:textId="77777777" w:rsidR="00A04A7B" w:rsidRPr="000240B1" w:rsidRDefault="00A04A7B" w:rsidP="009C0020">
            <w:pPr>
              <w:pStyle w:val="2"/>
              <w:jc w:val="center"/>
              <w:rPr>
                <w:rFonts w:ascii="宋体" w:hAnsi="宋体" w:hint="eastAsia"/>
              </w:rPr>
            </w:pPr>
            <w:r w:rsidRPr="000240B1">
              <w:rPr>
                <w:rFonts w:ascii="宋体" w:hAnsi="宋体" w:hint="eastAsia"/>
              </w:rPr>
              <w:t>主营业务收入</w:t>
            </w:r>
          </w:p>
        </w:tc>
        <w:tc>
          <w:tcPr>
            <w:tcW w:w="6210" w:type="dxa"/>
            <w:gridSpan w:val="4"/>
          </w:tcPr>
          <w:p w14:paraId="7A65CA9D" w14:textId="77777777" w:rsidR="00A04A7B" w:rsidRPr="000240B1" w:rsidRDefault="00A04A7B" w:rsidP="009C0020">
            <w:pPr>
              <w:pStyle w:val="3"/>
              <w:ind w:firstLine="480"/>
              <w:jc w:val="right"/>
              <w:rPr>
                <w:rFonts w:ascii="宋体" w:eastAsia="宋体" w:hAnsi="宋体" w:hint="eastAsia"/>
                <w:lang w:eastAsia="zh-CN"/>
              </w:rPr>
            </w:pPr>
            <w:r w:rsidRPr="000240B1">
              <w:rPr>
                <w:rFonts w:ascii="宋体" w:eastAsia="宋体" w:hAnsi="宋体"/>
              </w:rPr>
              <w:t>74</w:t>
            </w:r>
            <w:r w:rsidRPr="000240B1">
              <w:rPr>
                <w:rFonts w:ascii="宋体" w:eastAsia="宋体" w:hAnsi="宋体"/>
                <w:lang w:eastAsia="zh-CN"/>
              </w:rPr>
              <w:t>,</w:t>
            </w:r>
            <w:r w:rsidRPr="000240B1">
              <w:rPr>
                <w:rFonts w:ascii="宋体" w:eastAsia="宋体" w:hAnsi="宋体"/>
              </w:rPr>
              <w:t>732.2</w:t>
            </w:r>
            <w:r w:rsidRPr="000240B1">
              <w:rPr>
                <w:rFonts w:ascii="宋体" w:eastAsia="宋体" w:hAnsi="宋体"/>
                <w:lang w:eastAsia="zh-CN"/>
              </w:rPr>
              <w:t>0</w:t>
            </w:r>
          </w:p>
        </w:tc>
      </w:tr>
      <w:tr w:rsidR="00A04A7B" w:rsidRPr="000240B1" w14:paraId="1D55E746" w14:textId="77777777" w:rsidTr="009C0020">
        <w:trPr>
          <w:trHeight w:val="20"/>
        </w:trPr>
        <w:tc>
          <w:tcPr>
            <w:tcW w:w="1384" w:type="dxa"/>
            <w:vMerge/>
            <w:vAlign w:val="center"/>
          </w:tcPr>
          <w:p w14:paraId="5A1C3333" w14:textId="77777777" w:rsidR="00A04A7B" w:rsidRPr="000240B1" w:rsidRDefault="00A04A7B" w:rsidP="009C0020">
            <w:pPr>
              <w:pStyle w:val="2"/>
              <w:ind w:firstLine="361"/>
              <w:rPr>
                <w:rFonts w:ascii="宋体" w:hAnsi="宋体" w:hint="eastAsia"/>
                <w:b/>
                <w:bCs/>
              </w:rPr>
            </w:pPr>
          </w:p>
        </w:tc>
        <w:tc>
          <w:tcPr>
            <w:tcW w:w="1559" w:type="dxa"/>
            <w:vAlign w:val="center"/>
          </w:tcPr>
          <w:p w14:paraId="06E51E52" w14:textId="77777777" w:rsidR="00A04A7B" w:rsidRPr="000240B1" w:rsidRDefault="00A04A7B" w:rsidP="009C0020">
            <w:pPr>
              <w:pStyle w:val="2"/>
              <w:jc w:val="center"/>
              <w:rPr>
                <w:rFonts w:ascii="宋体" w:hAnsi="宋体" w:hint="eastAsia"/>
              </w:rPr>
            </w:pPr>
            <w:r w:rsidRPr="000240B1">
              <w:rPr>
                <w:rFonts w:ascii="宋体" w:hAnsi="宋体" w:hint="eastAsia"/>
              </w:rPr>
              <w:t>审计情况</w:t>
            </w:r>
          </w:p>
        </w:tc>
        <w:tc>
          <w:tcPr>
            <w:tcW w:w="6210" w:type="dxa"/>
            <w:gridSpan w:val="4"/>
            <w:vAlign w:val="center"/>
          </w:tcPr>
          <w:p w14:paraId="1EC8EDC2" w14:textId="77777777" w:rsidR="00A04A7B" w:rsidRPr="000240B1" w:rsidRDefault="00A04A7B" w:rsidP="009C0020">
            <w:pPr>
              <w:pStyle w:val="2"/>
              <w:rPr>
                <w:rFonts w:ascii="宋体" w:hAnsi="宋体" w:hint="eastAsia"/>
              </w:rPr>
            </w:pPr>
            <w:r w:rsidRPr="000240B1">
              <w:rPr>
                <w:rFonts w:ascii="宋体" w:hAnsi="宋体" w:hint="eastAsia"/>
              </w:rPr>
              <w:t>经审计</w:t>
            </w:r>
          </w:p>
        </w:tc>
      </w:tr>
    </w:tbl>
    <w:p w14:paraId="039619F6" w14:textId="77777777" w:rsidR="00A04A7B" w:rsidRPr="000240B1" w:rsidRDefault="00A04A7B" w:rsidP="00A04A7B">
      <w:pPr>
        <w:pStyle w:val="a3"/>
        <w:spacing w:beforeLines="150" w:before="360" w:afterLines="50" w:after="120" w:line="360" w:lineRule="auto"/>
        <w:ind w:left="0" w:firstLineChars="200" w:firstLine="482"/>
        <w:rPr>
          <w:rFonts w:cs="宋体" w:hint="eastAsia"/>
          <w:b/>
          <w:lang w:eastAsia="zh-CN"/>
        </w:rPr>
      </w:pPr>
      <w:r w:rsidRPr="000240B1">
        <w:rPr>
          <w:rFonts w:cs="宋体"/>
          <w:b/>
          <w:lang w:eastAsia="zh-CN"/>
        </w:rPr>
        <w:t>2.</w:t>
      </w:r>
      <w:r w:rsidRPr="000240B1">
        <w:rPr>
          <w:rFonts w:cs="宋体" w:hint="eastAsia"/>
          <w:b/>
          <w:lang w:eastAsia="zh-CN"/>
        </w:rPr>
        <w:t>与本公司的关联关系</w:t>
      </w:r>
    </w:p>
    <w:p w14:paraId="306EA851" w14:textId="64CF2473" w:rsidR="00A04A7B" w:rsidRPr="000240B1" w:rsidRDefault="00042714" w:rsidP="00A04A7B">
      <w:pPr>
        <w:pStyle w:val="a3"/>
        <w:spacing w:beforeLines="50" w:before="120" w:afterLines="50" w:after="120" w:line="360" w:lineRule="auto"/>
        <w:ind w:left="0" w:firstLineChars="200" w:firstLine="480"/>
        <w:jc w:val="both"/>
        <w:rPr>
          <w:rFonts w:cs="宋体" w:hint="eastAsia"/>
          <w:bCs/>
          <w:lang w:eastAsia="zh-CN"/>
        </w:rPr>
      </w:pPr>
      <w:r w:rsidRPr="000240B1">
        <w:rPr>
          <w:rFonts w:cs="宋体" w:hint="eastAsia"/>
          <w:bCs/>
          <w:lang w:eastAsia="zh-CN"/>
        </w:rPr>
        <w:t>本公司董事王安先生</w:t>
      </w:r>
      <w:r w:rsidR="00E468D9" w:rsidRPr="000240B1">
        <w:rPr>
          <w:rFonts w:cs="宋体" w:hint="eastAsia"/>
          <w:bCs/>
          <w:lang w:eastAsia="zh-CN"/>
        </w:rPr>
        <w:t>、总裁张辉先生</w:t>
      </w:r>
      <w:r w:rsidRPr="000240B1">
        <w:rPr>
          <w:rFonts w:cs="宋体" w:hint="eastAsia"/>
          <w:bCs/>
          <w:lang w:eastAsia="zh-CN"/>
        </w:rPr>
        <w:t>于帝斯</w:t>
      </w:r>
      <w:proofErr w:type="gramStart"/>
      <w:r w:rsidRPr="000240B1">
        <w:rPr>
          <w:rFonts w:cs="宋体" w:hint="eastAsia"/>
          <w:bCs/>
          <w:lang w:eastAsia="zh-CN"/>
        </w:rPr>
        <w:t>曼</w:t>
      </w:r>
      <w:proofErr w:type="gramEnd"/>
      <w:r w:rsidR="00A04A7B" w:rsidRPr="000240B1">
        <w:rPr>
          <w:rFonts w:cs="宋体" w:hint="eastAsia"/>
          <w:bCs/>
          <w:lang w:eastAsia="zh-CN"/>
        </w:rPr>
        <w:t>果胶担任董事职务，</w:t>
      </w:r>
      <w:r w:rsidR="00A04A7B" w:rsidRPr="000240B1">
        <w:rPr>
          <w:rFonts w:hint="eastAsia"/>
          <w:lang w:eastAsia="zh-CN"/>
        </w:rPr>
        <w:t>根据《上海证券交易所股票上市规则》</w:t>
      </w:r>
      <w:r w:rsidR="00A04A7B" w:rsidRPr="000240B1">
        <w:rPr>
          <w:rFonts w:cs="宋体" w:hint="eastAsia"/>
          <w:bCs/>
          <w:lang w:eastAsia="zh-CN"/>
        </w:rPr>
        <w:t>6</w:t>
      </w:r>
      <w:r w:rsidR="00A04A7B" w:rsidRPr="000240B1">
        <w:rPr>
          <w:rFonts w:cs="宋体"/>
          <w:bCs/>
          <w:lang w:eastAsia="zh-CN"/>
        </w:rPr>
        <w:t>.</w:t>
      </w:r>
      <w:r w:rsidR="00A04A7B" w:rsidRPr="000240B1">
        <w:rPr>
          <w:rFonts w:cs="宋体" w:hint="eastAsia"/>
          <w:bCs/>
          <w:lang w:eastAsia="zh-CN"/>
        </w:rPr>
        <w:t>3</w:t>
      </w:r>
      <w:r w:rsidR="00A04A7B" w:rsidRPr="000240B1">
        <w:rPr>
          <w:rFonts w:cs="宋体"/>
          <w:bCs/>
          <w:lang w:eastAsia="zh-CN"/>
        </w:rPr>
        <w:t>.3</w:t>
      </w:r>
      <w:r w:rsidR="00A04A7B" w:rsidRPr="000240B1">
        <w:rPr>
          <w:rFonts w:cs="宋体" w:hint="eastAsia"/>
          <w:bCs/>
          <w:lang w:eastAsia="zh-CN"/>
        </w:rPr>
        <w:t>（三）条“</w:t>
      </w:r>
      <w:r w:rsidR="00A04A7B" w:rsidRPr="000240B1">
        <w:rPr>
          <w:rFonts w:cs="宋体"/>
          <w:bCs/>
          <w:lang w:eastAsia="zh-CN"/>
        </w:rPr>
        <w:t>关联自然人直接或者间接控制的、或者担任董事（不含同为双方的独立董事）、高级管理人员的，除上市公司、控股子公司及控制的其他主体以外的法人（或者其他组织）”</w:t>
      </w:r>
      <w:r w:rsidRPr="000240B1">
        <w:rPr>
          <w:rFonts w:cs="宋体" w:hint="eastAsia"/>
          <w:bCs/>
          <w:lang w:eastAsia="zh-CN"/>
        </w:rPr>
        <w:t>规定，帝斯</w:t>
      </w:r>
      <w:proofErr w:type="gramStart"/>
      <w:r w:rsidRPr="000240B1">
        <w:rPr>
          <w:rFonts w:cs="宋体" w:hint="eastAsia"/>
          <w:bCs/>
          <w:lang w:eastAsia="zh-CN"/>
        </w:rPr>
        <w:t>曼</w:t>
      </w:r>
      <w:proofErr w:type="gramEnd"/>
      <w:r w:rsidR="00A04A7B" w:rsidRPr="000240B1">
        <w:rPr>
          <w:rFonts w:cs="宋体" w:hint="eastAsia"/>
          <w:bCs/>
          <w:lang w:eastAsia="zh-CN"/>
        </w:rPr>
        <w:t>果胶为本公司的关联方。</w:t>
      </w:r>
    </w:p>
    <w:p w14:paraId="203BFCE0" w14:textId="77777777" w:rsidR="00A04A7B" w:rsidRPr="000240B1" w:rsidRDefault="00A04A7B" w:rsidP="00A04A7B">
      <w:pPr>
        <w:pStyle w:val="a3"/>
        <w:spacing w:beforeLines="50" w:before="120" w:afterLines="50" w:after="120" w:line="360" w:lineRule="auto"/>
        <w:ind w:left="0" w:firstLineChars="200" w:firstLine="482"/>
        <w:rPr>
          <w:rFonts w:hint="eastAsia"/>
          <w:b/>
          <w:lang w:eastAsia="zh-CN"/>
        </w:rPr>
      </w:pPr>
      <w:r w:rsidRPr="000240B1">
        <w:rPr>
          <w:b/>
          <w:lang w:eastAsia="zh-CN"/>
        </w:rPr>
        <w:t>3.</w:t>
      </w:r>
      <w:r w:rsidRPr="000240B1">
        <w:rPr>
          <w:rFonts w:hint="eastAsia"/>
          <w:b/>
          <w:lang w:eastAsia="zh-CN"/>
        </w:rPr>
        <w:t>履约能力分析</w:t>
      </w:r>
    </w:p>
    <w:p w14:paraId="3860E1DC" w14:textId="77777777" w:rsidR="00A04A7B" w:rsidRPr="000240B1" w:rsidRDefault="00A04A7B" w:rsidP="00A04A7B">
      <w:pPr>
        <w:pStyle w:val="a3"/>
        <w:spacing w:beforeLines="50" w:before="120" w:afterLines="50" w:after="120" w:line="360" w:lineRule="auto"/>
        <w:ind w:left="0" w:firstLineChars="200" w:firstLine="480"/>
        <w:rPr>
          <w:rFonts w:cs="宋体" w:hint="eastAsia"/>
          <w:lang w:eastAsia="zh-CN"/>
        </w:rPr>
      </w:pPr>
      <w:r w:rsidRPr="000240B1">
        <w:rPr>
          <w:rFonts w:cs="宋体" w:hint="eastAsia"/>
          <w:lang w:eastAsia="zh-CN"/>
        </w:rPr>
        <w:t>该公司前期与本公司的关联交易均正常履约，目前该公司经营和财务状况正常，具备履约能力。</w:t>
      </w:r>
    </w:p>
    <w:p w14:paraId="210DF776" w14:textId="369A57EA" w:rsidR="000A0183" w:rsidRPr="000240B1" w:rsidRDefault="00CC0B7C"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w:t>
      </w:r>
      <w:r w:rsidR="00A04A7B" w:rsidRPr="000240B1">
        <w:rPr>
          <w:rFonts w:ascii="宋体" w:eastAsia="宋体" w:hAnsi="宋体" w:hint="eastAsia"/>
          <w:lang w:eastAsia="zh-CN"/>
        </w:rPr>
        <w:t>四</w:t>
      </w:r>
      <w:r w:rsidRPr="000240B1">
        <w:rPr>
          <w:rFonts w:ascii="宋体" w:eastAsia="宋体" w:hAnsi="宋体" w:hint="eastAsia"/>
          <w:lang w:eastAsia="zh-CN"/>
        </w:rPr>
        <w:t>）烟台亿通</w:t>
      </w:r>
      <w:r w:rsidR="0002551F" w:rsidRPr="000240B1">
        <w:rPr>
          <w:rFonts w:ascii="宋体" w:eastAsia="宋体" w:hAnsi="宋体" w:hint="eastAsia"/>
          <w:lang w:eastAsia="zh-CN"/>
        </w:rPr>
        <w:t>生物能源有限公司（简称“烟台亿通”）</w:t>
      </w:r>
    </w:p>
    <w:p w14:paraId="210DF777" w14:textId="77777777" w:rsidR="007A31D8" w:rsidRPr="000240B1" w:rsidRDefault="00CC0B7C" w:rsidP="008110EF">
      <w:pPr>
        <w:spacing w:beforeLines="50" w:before="120" w:afterLines="50" w:after="120" w:line="360" w:lineRule="auto"/>
        <w:ind w:right="4204" w:firstLineChars="200" w:firstLine="482"/>
        <w:rPr>
          <w:rFonts w:ascii="宋体" w:eastAsia="宋体" w:hAnsi="宋体" w:cs="Times New Roman" w:hint="eastAsia"/>
          <w:b/>
          <w:color w:val="000000"/>
          <w:kern w:val="2"/>
          <w:sz w:val="24"/>
          <w:szCs w:val="24"/>
          <w:lang w:eastAsia="zh-CN"/>
        </w:rPr>
      </w:pPr>
      <w:r w:rsidRPr="000240B1">
        <w:rPr>
          <w:rFonts w:ascii="宋体" w:eastAsia="宋体" w:hAnsi="宋体" w:cs="Times New Roman"/>
          <w:b/>
          <w:color w:val="000000"/>
          <w:kern w:val="2"/>
          <w:sz w:val="24"/>
          <w:szCs w:val="24"/>
          <w:lang w:eastAsia="zh-CN"/>
        </w:rPr>
        <w:t>1.</w:t>
      </w:r>
      <w:r w:rsidRPr="000240B1">
        <w:rPr>
          <w:rFonts w:ascii="宋体" w:eastAsia="宋体" w:hAnsi="宋体" w:cs="Times New Roman" w:hint="eastAsia"/>
          <w:b/>
          <w:color w:val="000000"/>
          <w:kern w:val="2"/>
          <w:sz w:val="24"/>
          <w:szCs w:val="24"/>
          <w:lang w:eastAsia="zh-CN"/>
        </w:rPr>
        <w:t>关联方的基本情况</w:t>
      </w:r>
    </w:p>
    <w:tbl>
      <w:tblPr>
        <w:tblW w:w="5322"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1E0" w:firstRow="1" w:lastRow="1" w:firstColumn="1" w:lastColumn="1" w:noHBand="0" w:noVBand="0"/>
      </w:tblPr>
      <w:tblGrid>
        <w:gridCol w:w="1500"/>
        <w:gridCol w:w="1524"/>
        <w:gridCol w:w="303"/>
        <w:gridCol w:w="1917"/>
        <w:gridCol w:w="1299"/>
        <w:gridCol w:w="1324"/>
        <w:gridCol w:w="2264"/>
      </w:tblGrid>
      <w:tr w:rsidR="00895524" w:rsidRPr="000240B1" w14:paraId="2A66FA6D" w14:textId="77777777" w:rsidTr="00852972">
        <w:trPr>
          <w:cantSplit/>
          <w:trHeight w:val="284"/>
          <w:jc w:val="center"/>
        </w:trPr>
        <w:tc>
          <w:tcPr>
            <w:tcW w:w="1464" w:type="dxa"/>
            <w:tcBorders>
              <w:top w:val="single" w:sz="8" w:space="0" w:color="auto"/>
              <w:left w:val="single" w:sz="8" w:space="0" w:color="auto"/>
              <w:bottom w:val="single" w:sz="2" w:space="0" w:color="auto"/>
              <w:right w:val="single" w:sz="2" w:space="0" w:color="auto"/>
            </w:tcBorders>
            <w:vAlign w:val="center"/>
          </w:tcPr>
          <w:p w14:paraId="357C1987"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公司名称</w:t>
            </w:r>
          </w:p>
        </w:tc>
        <w:tc>
          <w:tcPr>
            <w:tcW w:w="1783" w:type="dxa"/>
            <w:gridSpan w:val="2"/>
            <w:tcBorders>
              <w:top w:val="single" w:sz="8" w:space="0" w:color="auto"/>
              <w:left w:val="single" w:sz="2" w:space="0" w:color="auto"/>
              <w:bottom w:val="single" w:sz="4" w:space="0" w:color="auto"/>
              <w:right w:val="single" w:sz="2" w:space="0" w:color="auto"/>
            </w:tcBorders>
            <w:vAlign w:val="center"/>
          </w:tcPr>
          <w:p w14:paraId="74EC31E5" w14:textId="77777777" w:rsidR="00895524" w:rsidRPr="000240B1" w:rsidRDefault="00895524" w:rsidP="00852972">
            <w:pPr>
              <w:pStyle w:val="2"/>
              <w:jc w:val="center"/>
              <w:rPr>
                <w:rFonts w:ascii="宋体" w:hAnsi="宋体" w:hint="eastAsia"/>
              </w:rPr>
            </w:pPr>
            <w:r w:rsidRPr="000240B1">
              <w:rPr>
                <w:rFonts w:ascii="宋体" w:hAnsi="宋体" w:hint="eastAsia"/>
              </w:rPr>
              <w:t>烟台亿通生物能源有限公司</w:t>
            </w:r>
          </w:p>
        </w:tc>
        <w:tc>
          <w:tcPr>
            <w:tcW w:w="1871" w:type="dxa"/>
            <w:tcBorders>
              <w:top w:val="single" w:sz="8" w:space="0" w:color="auto"/>
              <w:left w:val="single" w:sz="2" w:space="0" w:color="auto"/>
              <w:bottom w:val="single" w:sz="4" w:space="0" w:color="auto"/>
              <w:right w:val="single" w:sz="2" w:space="0" w:color="auto"/>
            </w:tcBorders>
            <w:vAlign w:val="center"/>
          </w:tcPr>
          <w:p w14:paraId="244326F0" w14:textId="77777777" w:rsidR="00895524" w:rsidRPr="000240B1" w:rsidRDefault="00895524" w:rsidP="00852972">
            <w:pPr>
              <w:pStyle w:val="2"/>
              <w:jc w:val="center"/>
              <w:rPr>
                <w:rFonts w:ascii="宋体" w:hAnsi="宋体" w:hint="eastAsia"/>
              </w:rPr>
            </w:pPr>
            <w:r w:rsidRPr="000240B1">
              <w:rPr>
                <w:rFonts w:ascii="宋体" w:hAnsi="宋体" w:hint="eastAsia"/>
              </w:rPr>
              <w:t>法定代表人</w:t>
            </w:r>
          </w:p>
        </w:tc>
        <w:tc>
          <w:tcPr>
            <w:tcW w:w="1268" w:type="dxa"/>
            <w:tcBorders>
              <w:top w:val="single" w:sz="8" w:space="0" w:color="auto"/>
              <w:left w:val="single" w:sz="2" w:space="0" w:color="auto"/>
              <w:bottom w:val="single" w:sz="4" w:space="0" w:color="auto"/>
              <w:right w:val="single" w:sz="2" w:space="0" w:color="auto"/>
            </w:tcBorders>
            <w:vAlign w:val="center"/>
          </w:tcPr>
          <w:p w14:paraId="3F398BB2" w14:textId="77777777" w:rsidR="00895524" w:rsidRPr="000240B1" w:rsidRDefault="00895524" w:rsidP="00852972">
            <w:pPr>
              <w:pStyle w:val="2"/>
              <w:jc w:val="center"/>
              <w:rPr>
                <w:rFonts w:ascii="宋体" w:hAnsi="宋体" w:hint="eastAsia"/>
              </w:rPr>
            </w:pPr>
            <w:r w:rsidRPr="000240B1">
              <w:rPr>
                <w:rFonts w:ascii="宋体" w:hAnsi="宋体" w:hint="eastAsia"/>
              </w:rPr>
              <w:t>林大庆</w:t>
            </w:r>
          </w:p>
        </w:tc>
        <w:tc>
          <w:tcPr>
            <w:tcW w:w="1292" w:type="dxa"/>
            <w:tcBorders>
              <w:top w:val="single" w:sz="8" w:space="0" w:color="auto"/>
              <w:left w:val="single" w:sz="2" w:space="0" w:color="auto"/>
              <w:bottom w:val="single" w:sz="4" w:space="0" w:color="auto"/>
              <w:right w:val="single" w:sz="2" w:space="0" w:color="auto"/>
            </w:tcBorders>
            <w:vAlign w:val="center"/>
          </w:tcPr>
          <w:p w14:paraId="1DB10295"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注册资本</w:t>
            </w:r>
          </w:p>
        </w:tc>
        <w:tc>
          <w:tcPr>
            <w:tcW w:w="2210" w:type="dxa"/>
            <w:tcBorders>
              <w:top w:val="single" w:sz="8" w:space="0" w:color="auto"/>
              <w:left w:val="single" w:sz="2" w:space="0" w:color="auto"/>
              <w:bottom w:val="single" w:sz="2" w:space="0" w:color="auto"/>
              <w:right w:val="single" w:sz="8" w:space="0" w:color="auto"/>
            </w:tcBorders>
            <w:vAlign w:val="center"/>
          </w:tcPr>
          <w:p w14:paraId="2ABCDC95" w14:textId="77777777" w:rsidR="00895524" w:rsidRPr="000240B1" w:rsidRDefault="00895524" w:rsidP="00852972">
            <w:pPr>
              <w:pStyle w:val="2"/>
              <w:jc w:val="center"/>
              <w:rPr>
                <w:rFonts w:ascii="宋体" w:hAnsi="宋体" w:hint="eastAsia"/>
              </w:rPr>
            </w:pPr>
            <w:r w:rsidRPr="000240B1">
              <w:rPr>
                <w:rFonts w:ascii="宋体" w:hAnsi="宋体" w:hint="eastAsia"/>
              </w:rPr>
              <w:t>21</w:t>
            </w:r>
            <w:r w:rsidRPr="000240B1">
              <w:rPr>
                <w:rFonts w:ascii="宋体" w:hAnsi="宋体"/>
              </w:rPr>
              <w:t>,000</w:t>
            </w:r>
            <w:r w:rsidRPr="000240B1">
              <w:rPr>
                <w:rFonts w:ascii="宋体" w:hAnsi="宋体" w:hint="eastAsia"/>
              </w:rPr>
              <w:t>万元人民币</w:t>
            </w:r>
          </w:p>
        </w:tc>
      </w:tr>
      <w:tr w:rsidR="00895524" w:rsidRPr="000240B1" w14:paraId="644517FC" w14:textId="77777777" w:rsidTr="00852972">
        <w:trPr>
          <w:cantSplit/>
          <w:trHeight w:val="284"/>
          <w:jc w:val="center"/>
        </w:trPr>
        <w:tc>
          <w:tcPr>
            <w:tcW w:w="1464" w:type="dxa"/>
            <w:tcBorders>
              <w:top w:val="single" w:sz="2" w:space="0" w:color="auto"/>
              <w:left w:val="single" w:sz="8" w:space="0" w:color="auto"/>
              <w:bottom w:val="single" w:sz="2" w:space="0" w:color="auto"/>
              <w:right w:val="single" w:sz="4" w:space="0" w:color="auto"/>
            </w:tcBorders>
            <w:vAlign w:val="center"/>
          </w:tcPr>
          <w:p w14:paraId="4BA1E736"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成立时间</w:t>
            </w:r>
          </w:p>
        </w:tc>
        <w:tc>
          <w:tcPr>
            <w:tcW w:w="4922" w:type="dxa"/>
            <w:gridSpan w:val="4"/>
            <w:tcBorders>
              <w:top w:val="single" w:sz="4" w:space="0" w:color="auto"/>
              <w:left w:val="single" w:sz="4" w:space="0" w:color="auto"/>
              <w:bottom w:val="single" w:sz="4" w:space="0" w:color="auto"/>
              <w:right w:val="single" w:sz="4" w:space="0" w:color="auto"/>
            </w:tcBorders>
            <w:vAlign w:val="center"/>
          </w:tcPr>
          <w:p w14:paraId="1D2FE4A0" w14:textId="77777777" w:rsidR="00895524" w:rsidRPr="000240B1" w:rsidDel="006A4E26" w:rsidRDefault="00895524" w:rsidP="00852972">
            <w:pPr>
              <w:pStyle w:val="2"/>
              <w:rPr>
                <w:rFonts w:ascii="宋体" w:hAnsi="宋体" w:hint="eastAsia"/>
              </w:rPr>
            </w:pPr>
            <w:r w:rsidRPr="000240B1">
              <w:rPr>
                <w:rFonts w:ascii="宋体" w:hAnsi="宋体"/>
              </w:rPr>
              <w:t>2003</w:t>
            </w:r>
            <w:r w:rsidRPr="000240B1">
              <w:rPr>
                <w:rFonts w:ascii="宋体" w:hAnsi="宋体" w:hint="eastAsia"/>
              </w:rPr>
              <w:t>年</w:t>
            </w:r>
            <w:r w:rsidRPr="000240B1">
              <w:rPr>
                <w:rFonts w:ascii="宋体" w:hAnsi="宋体"/>
              </w:rPr>
              <w:t>9</w:t>
            </w:r>
            <w:r w:rsidRPr="000240B1">
              <w:rPr>
                <w:rFonts w:ascii="宋体" w:hAnsi="宋体" w:hint="eastAsia"/>
              </w:rPr>
              <w:t>月</w:t>
            </w:r>
            <w:r w:rsidRPr="000240B1">
              <w:rPr>
                <w:rFonts w:ascii="宋体" w:hAnsi="宋体"/>
              </w:rPr>
              <w:t>1</w:t>
            </w:r>
            <w:r w:rsidRPr="000240B1">
              <w:rPr>
                <w:rFonts w:ascii="宋体" w:hAnsi="宋体" w:hint="eastAsia"/>
              </w:rPr>
              <w:t>日</w:t>
            </w:r>
          </w:p>
        </w:tc>
        <w:tc>
          <w:tcPr>
            <w:tcW w:w="1292" w:type="dxa"/>
            <w:tcBorders>
              <w:top w:val="single" w:sz="4" w:space="0" w:color="auto"/>
              <w:left w:val="single" w:sz="4" w:space="0" w:color="auto"/>
              <w:bottom w:val="single" w:sz="4" w:space="0" w:color="auto"/>
              <w:right w:val="single" w:sz="4" w:space="0" w:color="auto"/>
            </w:tcBorders>
            <w:vAlign w:val="center"/>
          </w:tcPr>
          <w:p w14:paraId="51629814" w14:textId="77777777" w:rsidR="00895524" w:rsidRPr="000240B1" w:rsidDel="00674AE3" w:rsidRDefault="00895524" w:rsidP="00852972">
            <w:pPr>
              <w:pStyle w:val="2"/>
              <w:jc w:val="center"/>
              <w:rPr>
                <w:rFonts w:ascii="宋体" w:hAnsi="宋体" w:hint="eastAsia"/>
                <w:b/>
                <w:bCs/>
              </w:rPr>
            </w:pPr>
            <w:r w:rsidRPr="000240B1">
              <w:rPr>
                <w:rFonts w:ascii="宋体" w:hAnsi="宋体" w:hint="eastAsia"/>
                <w:b/>
                <w:bCs/>
              </w:rPr>
              <w:t>企业性质</w:t>
            </w:r>
          </w:p>
        </w:tc>
        <w:tc>
          <w:tcPr>
            <w:tcW w:w="2210" w:type="dxa"/>
            <w:tcBorders>
              <w:top w:val="single" w:sz="2" w:space="0" w:color="auto"/>
              <w:left w:val="single" w:sz="4" w:space="0" w:color="auto"/>
              <w:bottom w:val="single" w:sz="2" w:space="0" w:color="auto"/>
              <w:right w:val="single" w:sz="8" w:space="0" w:color="auto"/>
            </w:tcBorders>
            <w:vAlign w:val="center"/>
          </w:tcPr>
          <w:p w14:paraId="4E711BD2" w14:textId="77777777" w:rsidR="00895524" w:rsidRPr="000240B1" w:rsidRDefault="00895524" w:rsidP="00852972">
            <w:pPr>
              <w:pStyle w:val="2"/>
              <w:jc w:val="center"/>
              <w:rPr>
                <w:rFonts w:ascii="宋体" w:hAnsi="宋体" w:hint="eastAsia"/>
              </w:rPr>
            </w:pPr>
            <w:r w:rsidRPr="000240B1">
              <w:rPr>
                <w:rFonts w:ascii="宋体" w:hAnsi="宋体" w:hint="eastAsia"/>
              </w:rPr>
              <w:t>有限责任公司</w:t>
            </w:r>
          </w:p>
        </w:tc>
      </w:tr>
      <w:tr w:rsidR="00895524" w:rsidRPr="000240B1" w14:paraId="153D7083" w14:textId="77777777" w:rsidTr="00852972">
        <w:trPr>
          <w:cantSplit/>
          <w:trHeight w:val="284"/>
          <w:jc w:val="center"/>
        </w:trPr>
        <w:tc>
          <w:tcPr>
            <w:tcW w:w="1464" w:type="dxa"/>
            <w:tcBorders>
              <w:left w:val="single" w:sz="8" w:space="0" w:color="auto"/>
            </w:tcBorders>
            <w:vAlign w:val="center"/>
          </w:tcPr>
          <w:p w14:paraId="49B61070"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注册地</w:t>
            </w:r>
          </w:p>
        </w:tc>
        <w:tc>
          <w:tcPr>
            <w:tcW w:w="8424" w:type="dxa"/>
            <w:gridSpan w:val="6"/>
            <w:tcBorders>
              <w:right w:val="single" w:sz="8" w:space="0" w:color="auto"/>
            </w:tcBorders>
            <w:vAlign w:val="center"/>
          </w:tcPr>
          <w:p w14:paraId="68A1761F" w14:textId="77777777" w:rsidR="00895524" w:rsidRPr="000240B1" w:rsidRDefault="00895524" w:rsidP="00852972">
            <w:pPr>
              <w:pStyle w:val="2"/>
              <w:rPr>
                <w:rFonts w:ascii="宋体" w:hAnsi="宋体" w:hint="eastAsia"/>
              </w:rPr>
            </w:pPr>
            <w:r w:rsidRPr="000240B1">
              <w:rPr>
                <w:rFonts w:ascii="宋体" w:hAnsi="宋体" w:hint="eastAsia"/>
              </w:rPr>
              <w:t>牟平经济技术开发区牟新路</w:t>
            </w:r>
            <w:r w:rsidRPr="000240B1">
              <w:rPr>
                <w:rFonts w:ascii="宋体" w:hAnsi="宋体"/>
              </w:rPr>
              <w:t>266</w:t>
            </w:r>
            <w:r w:rsidRPr="000240B1">
              <w:rPr>
                <w:rFonts w:ascii="宋体" w:hAnsi="宋体" w:hint="eastAsia"/>
              </w:rPr>
              <w:t>号</w:t>
            </w:r>
          </w:p>
        </w:tc>
      </w:tr>
      <w:tr w:rsidR="00895524" w:rsidRPr="000240B1" w14:paraId="7BBF819F" w14:textId="77777777" w:rsidTr="00852972">
        <w:trPr>
          <w:cantSplit/>
          <w:trHeight w:val="284"/>
          <w:jc w:val="center"/>
        </w:trPr>
        <w:tc>
          <w:tcPr>
            <w:tcW w:w="1464" w:type="dxa"/>
            <w:tcBorders>
              <w:left w:val="single" w:sz="8" w:space="0" w:color="auto"/>
            </w:tcBorders>
            <w:vAlign w:val="center"/>
          </w:tcPr>
          <w:p w14:paraId="7111FE9E"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主营业务</w:t>
            </w:r>
          </w:p>
        </w:tc>
        <w:tc>
          <w:tcPr>
            <w:tcW w:w="8424" w:type="dxa"/>
            <w:gridSpan w:val="6"/>
            <w:tcBorders>
              <w:right w:val="single" w:sz="8" w:space="0" w:color="auto"/>
            </w:tcBorders>
            <w:vAlign w:val="center"/>
          </w:tcPr>
          <w:p w14:paraId="5A61F9F8" w14:textId="77777777" w:rsidR="00895524" w:rsidRPr="000240B1" w:rsidRDefault="00895524" w:rsidP="00852972">
            <w:pPr>
              <w:pStyle w:val="2"/>
              <w:rPr>
                <w:rFonts w:ascii="宋体" w:hAnsi="宋体" w:hint="eastAsia"/>
              </w:rPr>
            </w:pPr>
            <w:r w:rsidRPr="000240B1">
              <w:rPr>
                <w:rFonts w:ascii="宋体" w:hAnsi="宋体" w:hint="eastAsia"/>
              </w:rPr>
              <w:t>电力、热力生产及销售。</w:t>
            </w:r>
          </w:p>
        </w:tc>
      </w:tr>
      <w:tr w:rsidR="00895524" w:rsidRPr="000240B1" w14:paraId="36F6A7DD" w14:textId="77777777" w:rsidTr="00852972">
        <w:trPr>
          <w:cantSplit/>
          <w:trHeight w:val="284"/>
          <w:jc w:val="center"/>
        </w:trPr>
        <w:tc>
          <w:tcPr>
            <w:tcW w:w="1464" w:type="dxa"/>
            <w:tcBorders>
              <w:left w:val="single" w:sz="8" w:space="0" w:color="auto"/>
            </w:tcBorders>
            <w:vAlign w:val="center"/>
          </w:tcPr>
          <w:p w14:paraId="7CDCAB7E"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主要股东</w:t>
            </w:r>
          </w:p>
        </w:tc>
        <w:tc>
          <w:tcPr>
            <w:tcW w:w="8424" w:type="dxa"/>
            <w:gridSpan w:val="6"/>
            <w:tcBorders>
              <w:right w:val="single" w:sz="8" w:space="0" w:color="auto"/>
            </w:tcBorders>
            <w:vAlign w:val="center"/>
          </w:tcPr>
          <w:p w14:paraId="38ABEED8" w14:textId="2732D46C" w:rsidR="00895524" w:rsidRPr="000240B1" w:rsidRDefault="00895524" w:rsidP="00852972">
            <w:pPr>
              <w:pStyle w:val="2"/>
              <w:rPr>
                <w:rFonts w:ascii="宋体" w:hAnsi="宋体" w:hint="eastAsia"/>
              </w:rPr>
            </w:pPr>
            <w:r w:rsidRPr="000240B1">
              <w:rPr>
                <w:rFonts w:ascii="宋体" w:hAnsi="宋体" w:hint="eastAsia"/>
              </w:rPr>
              <w:t>山东安德利集团有限公司、</w:t>
            </w:r>
            <w:proofErr w:type="gramStart"/>
            <w:r w:rsidR="00335FA2">
              <w:rPr>
                <w:rFonts w:ascii="宋体" w:hAnsi="宋体" w:hint="eastAsia"/>
              </w:rPr>
              <w:t>弘安国际</w:t>
            </w:r>
            <w:proofErr w:type="gramEnd"/>
            <w:r w:rsidR="00335FA2">
              <w:rPr>
                <w:rFonts w:ascii="宋体" w:hAnsi="宋体" w:hint="eastAsia"/>
              </w:rPr>
              <w:t>投资有限公司</w:t>
            </w:r>
          </w:p>
        </w:tc>
      </w:tr>
      <w:tr w:rsidR="00895524" w:rsidRPr="000240B1" w14:paraId="5F320C75" w14:textId="77777777" w:rsidTr="00852972">
        <w:trPr>
          <w:trHeight w:val="284"/>
          <w:jc w:val="center"/>
        </w:trPr>
        <w:tc>
          <w:tcPr>
            <w:tcW w:w="1464" w:type="dxa"/>
            <w:vMerge w:val="restart"/>
            <w:tcBorders>
              <w:left w:val="single" w:sz="8" w:space="0" w:color="auto"/>
            </w:tcBorders>
            <w:vAlign w:val="center"/>
          </w:tcPr>
          <w:p w14:paraId="2F92A97F" w14:textId="77777777" w:rsidR="00895524" w:rsidRPr="000240B1" w:rsidRDefault="00895524" w:rsidP="00852972">
            <w:pPr>
              <w:pStyle w:val="2"/>
              <w:rPr>
                <w:rFonts w:ascii="宋体" w:hAnsi="宋体" w:hint="eastAsia"/>
                <w:b/>
                <w:bCs/>
              </w:rPr>
            </w:pPr>
            <w:r w:rsidRPr="000240B1">
              <w:rPr>
                <w:rFonts w:ascii="宋体" w:hAnsi="宋体" w:hint="eastAsia"/>
                <w:b/>
                <w:bCs/>
              </w:rPr>
              <w:t>主要财务数据（人民币万元）</w:t>
            </w:r>
          </w:p>
        </w:tc>
        <w:tc>
          <w:tcPr>
            <w:tcW w:w="1487" w:type="dxa"/>
            <w:vAlign w:val="center"/>
          </w:tcPr>
          <w:p w14:paraId="287D294E" w14:textId="77777777" w:rsidR="00895524" w:rsidRPr="000240B1" w:rsidRDefault="00895524" w:rsidP="00852972">
            <w:pPr>
              <w:pStyle w:val="2"/>
              <w:jc w:val="center"/>
              <w:rPr>
                <w:rFonts w:ascii="宋体" w:hAnsi="宋体" w:hint="eastAsia"/>
                <w:b/>
                <w:bCs/>
              </w:rPr>
            </w:pPr>
            <w:r w:rsidRPr="000240B1">
              <w:rPr>
                <w:rFonts w:ascii="宋体" w:hAnsi="宋体" w:hint="eastAsia"/>
                <w:b/>
                <w:bCs/>
              </w:rPr>
              <w:t>项目</w:t>
            </w:r>
          </w:p>
        </w:tc>
        <w:tc>
          <w:tcPr>
            <w:tcW w:w="6937" w:type="dxa"/>
            <w:gridSpan w:val="5"/>
            <w:tcBorders>
              <w:right w:val="single" w:sz="8" w:space="0" w:color="auto"/>
            </w:tcBorders>
            <w:vAlign w:val="center"/>
          </w:tcPr>
          <w:p w14:paraId="64A669B4" w14:textId="4239AAB6" w:rsidR="00895524" w:rsidRPr="000240B1" w:rsidRDefault="00895524" w:rsidP="0078214D">
            <w:pPr>
              <w:pStyle w:val="10"/>
              <w:jc w:val="center"/>
              <w:rPr>
                <w:rFonts w:ascii="宋体" w:eastAsia="宋体" w:hAnsi="宋体" w:hint="eastAsia"/>
                <w:b/>
                <w:bCs/>
                <w:color w:val="000000"/>
                <w:kern w:val="2"/>
                <w:sz w:val="21"/>
              </w:rPr>
            </w:pPr>
            <w:r w:rsidRPr="000240B1">
              <w:rPr>
                <w:rFonts w:ascii="宋体" w:eastAsia="宋体" w:hAnsi="宋体"/>
                <w:b/>
                <w:bCs/>
                <w:color w:val="000000"/>
                <w:kern w:val="2"/>
                <w:sz w:val="21"/>
              </w:rPr>
              <w:t>202</w:t>
            </w:r>
            <w:r w:rsidR="0078214D" w:rsidRPr="000240B1">
              <w:rPr>
                <w:rFonts w:ascii="宋体" w:eastAsia="宋体" w:hAnsi="宋体" w:hint="eastAsia"/>
                <w:b/>
                <w:bCs/>
                <w:color w:val="000000"/>
                <w:kern w:val="2"/>
                <w:sz w:val="21"/>
              </w:rPr>
              <w:t>4</w:t>
            </w:r>
            <w:r w:rsidRPr="000240B1">
              <w:rPr>
                <w:rFonts w:ascii="宋体" w:eastAsia="宋体" w:hAnsi="宋体" w:hint="eastAsia"/>
                <w:b/>
                <w:bCs/>
                <w:color w:val="000000"/>
                <w:kern w:val="2"/>
                <w:sz w:val="21"/>
              </w:rPr>
              <w:t>年</w:t>
            </w:r>
            <w:r w:rsidR="00952A4E" w:rsidRPr="000240B1">
              <w:rPr>
                <w:rFonts w:ascii="宋体" w:eastAsia="宋体" w:hAnsi="宋体" w:hint="eastAsia"/>
                <w:b/>
                <w:bCs/>
                <w:color w:val="000000"/>
                <w:kern w:val="2"/>
                <w:sz w:val="21"/>
              </w:rPr>
              <w:t>12月31日</w:t>
            </w:r>
          </w:p>
        </w:tc>
      </w:tr>
      <w:tr w:rsidR="0078214D" w:rsidRPr="000240B1" w14:paraId="1D82D97F" w14:textId="77777777" w:rsidTr="00852972">
        <w:trPr>
          <w:trHeight w:val="284"/>
          <w:jc w:val="center"/>
        </w:trPr>
        <w:tc>
          <w:tcPr>
            <w:tcW w:w="1464" w:type="dxa"/>
            <w:vMerge/>
            <w:tcBorders>
              <w:left w:val="single" w:sz="8" w:space="0" w:color="auto"/>
            </w:tcBorders>
            <w:vAlign w:val="center"/>
          </w:tcPr>
          <w:p w14:paraId="1E14DE31" w14:textId="77777777" w:rsidR="0078214D" w:rsidRPr="000240B1" w:rsidRDefault="0078214D" w:rsidP="00852972">
            <w:pPr>
              <w:pStyle w:val="2"/>
              <w:rPr>
                <w:rFonts w:ascii="宋体" w:hAnsi="宋体" w:hint="eastAsia"/>
                <w:b/>
                <w:bCs/>
              </w:rPr>
            </w:pPr>
          </w:p>
        </w:tc>
        <w:tc>
          <w:tcPr>
            <w:tcW w:w="1487" w:type="dxa"/>
            <w:vAlign w:val="center"/>
          </w:tcPr>
          <w:p w14:paraId="219CB0AE" w14:textId="77777777" w:rsidR="0078214D" w:rsidRPr="000240B1" w:rsidRDefault="0078214D" w:rsidP="00852972">
            <w:pPr>
              <w:pStyle w:val="2"/>
              <w:jc w:val="center"/>
              <w:rPr>
                <w:rFonts w:ascii="宋体" w:hAnsi="宋体" w:hint="eastAsia"/>
              </w:rPr>
            </w:pPr>
            <w:r w:rsidRPr="000240B1">
              <w:rPr>
                <w:rFonts w:ascii="宋体" w:hAnsi="宋体" w:hint="eastAsia"/>
              </w:rPr>
              <w:t>总资产</w:t>
            </w:r>
          </w:p>
        </w:tc>
        <w:tc>
          <w:tcPr>
            <w:tcW w:w="6937" w:type="dxa"/>
            <w:gridSpan w:val="5"/>
            <w:tcBorders>
              <w:right w:val="single" w:sz="8" w:space="0" w:color="auto"/>
            </w:tcBorders>
          </w:tcPr>
          <w:p w14:paraId="1332C381" w14:textId="1AE820E1" w:rsidR="0078214D" w:rsidRPr="000240B1" w:rsidRDefault="0078214D" w:rsidP="00852972">
            <w:pPr>
              <w:pStyle w:val="3"/>
              <w:jc w:val="right"/>
              <w:rPr>
                <w:rFonts w:ascii="宋体" w:eastAsia="宋体" w:hAnsi="宋体" w:hint="eastAsia"/>
                <w:lang w:eastAsia="zh-CN"/>
              </w:rPr>
            </w:pPr>
            <w:r w:rsidRPr="000240B1">
              <w:rPr>
                <w:rFonts w:ascii="宋体" w:eastAsia="宋体" w:hAnsi="宋体"/>
                <w:lang w:eastAsia="zh-CN"/>
              </w:rPr>
              <w:t>38,983.88</w:t>
            </w:r>
          </w:p>
        </w:tc>
      </w:tr>
      <w:tr w:rsidR="0078214D" w:rsidRPr="000240B1" w14:paraId="196706F2" w14:textId="77777777" w:rsidTr="00852972">
        <w:trPr>
          <w:trHeight w:val="284"/>
          <w:jc w:val="center"/>
        </w:trPr>
        <w:tc>
          <w:tcPr>
            <w:tcW w:w="1464" w:type="dxa"/>
            <w:vMerge/>
            <w:tcBorders>
              <w:left w:val="single" w:sz="8" w:space="0" w:color="auto"/>
            </w:tcBorders>
            <w:vAlign w:val="center"/>
          </w:tcPr>
          <w:p w14:paraId="3FDEA85D" w14:textId="77777777" w:rsidR="0078214D" w:rsidRPr="000240B1" w:rsidRDefault="0078214D" w:rsidP="00852972">
            <w:pPr>
              <w:pStyle w:val="2"/>
              <w:rPr>
                <w:rFonts w:ascii="宋体" w:hAnsi="宋体" w:hint="eastAsia"/>
                <w:b/>
                <w:bCs/>
              </w:rPr>
            </w:pPr>
          </w:p>
        </w:tc>
        <w:tc>
          <w:tcPr>
            <w:tcW w:w="1487" w:type="dxa"/>
            <w:vAlign w:val="center"/>
          </w:tcPr>
          <w:p w14:paraId="5BEDDFB6" w14:textId="77777777" w:rsidR="0078214D" w:rsidRPr="000240B1" w:rsidRDefault="0078214D" w:rsidP="00852972">
            <w:pPr>
              <w:pStyle w:val="2"/>
              <w:jc w:val="center"/>
              <w:rPr>
                <w:rFonts w:ascii="宋体" w:hAnsi="宋体" w:hint="eastAsia"/>
              </w:rPr>
            </w:pPr>
            <w:r w:rsidRPr="000240B1">
              <w:rPr>
                <w:rFonts w:ascii="宋体" w:hAnsi="宋体" w:hint="eastAsia"/>
              </w:rPr>
              <w:t>净资产</w:t>
            </w:r>
          </w:p>
        </w:tc>
        <w:tc>
          <w:tcPr>
            <w:tcW w:w="6937" w:type="dxa"/>
            <w:gridSpan w:val="5"/>
            <w:tcBorders>
              <w:right w:val="single" w:sz="8" w:space="0" w:color="auto"/>
            </w:tcBorders>
          </w:tcPr>
          <w:p w14:paraId="4FAC207C" w14:textId="40F564B9" w:rsidR="0078214D" w:rsidRPr="000240B1" w:rsidRDefault="0078214D" w:rsidP="00852972">
            <w:pPr>
              <w:pStyle w:val="3"/>
              <w:jc w:val="right"/>
              <w:rPr>
                <w:rFonts w:ascii="宋体" w:eastAsia="宋体" w:hAnsi="宋体" w:hint="eastAsia"/>
                <w:lang w:eastAsia="zh-CN"/>
              </w:rPr>
            </w:pPr>
            <w:r w:rsidRPr="000240B1">
              <w:rPr>
                <w:rFonts w:ascii="宋体" w:eastAsia="宋体" w:hAnsi="宋体"/>
                <w:lang w:eastAsia="zh-CN"/>
              </w:rPr>
              <w:t>34,301.10</w:t>
            </w:r>
          </w:p>
        </w:tc>
      </w:tr>
      <w:tr w:rsidR="0078214D" w:rsidRPr="000240B1" w14:paraId="2BBB9DE9" w14:textId="77777777" w:rsidTr="00852972">
        <w:trPr>
          <w:trHeight w:val="284"/>
          <w:jc w:val="center"/>
        </w:trPr>
        <w:tc>
          <w:tcPr>
            <w:tcW w:w="1464" w:type="dxa"/>
            <w:vMerge/>
            <w:tcBorders>
              <w:left w:val="single" w:sz="8" w:space="0" w:color="auto"/>
            </w:tcBorders>
            <w:vAlign w:val="center"/>
          </w:tcPr>
          <w:p w14:paraId="208239D9" w14:textId="77777777" w:rsidR="0078214D" w:rsidRPr="000240B1" w:rsidRDefault="0078214D" w:rsidP="00852972">
            <w:pPr>
              <w:pStyle w:val="2"/>
              <w:rPr>
                <w:rFonts w:ascii="宋体" w:hAnsi="宋体" w:hint="eastAsia"/>
                <w:b/>
                <w:bCs/>
              </w:rPr>
            </w:pPr>
          </w:p>
        </w:tc>
        <w:tc>
          <w:tcPr>
            <w:tcW w:w="1487" w:type="dxa"/>
            <w:vAlign w:val="center"/>
          </w:tcPr>
          <w:p w14:paraId="3EF1FBB2" w14:textId="77777777" w:rsidR="0078214D" w:rsidRPr="000240B1" w:rsidRDefault="0078214D" w:rsidP="00852972">
            <w:pPr>
              <w:pStyle w:val="2"/>
              <w:jc w:val="center"/>
              <w:rPr>
                <w:rFonts w:ascii="宋体" w:hAnsi="宋体" w:hint="eastAsia"/>
              </w:rPr>
            </w:pPr>
            <w:r w:rsidRPr="000240B1">
              <w:rPr>
                <w:rFonts w:ascii="宋体" w:hAnsi="宋体" w:hint="eastAsia"/>
              </w:rPr>
              <w:t>净利润</w:t>
            </w:r>
          </w:p>
        </w:tc>
        <w:tc>
          <w:tcPr>
            <w:tcW w:w="6937" w:type="dxa"/>
            <w:gridSpan w:val="5"/>
            <w:tcBorders>
              <w:right w:val="single" w:sz="8" w:space="0" w:color="auto"/>
            </w:tcBorders>
          </w:tcPr>
          <w:p w14:paraId="6451A88A" w14:textId="45D5AC44" w:rsidR="0078214D" w:rsidRPr="000240B1" w:rsidRDefault="0078214D" w:rsidP="00852972">
            <w:pPr>
              <w:pStyle w:val="3"/>
              <w:jc w:val="right"/>
              <w:rPr>
                <w:rFonts w:ascii="宋体" w:eastAsia="宋体" w:hAnsi="宋体" w:hint="eastAsia"/>
                <w:lang w:eastAsia="zh-CN"/>
              </w:rPr>
            </w:pPr>
            <w:r w:rsidRPr="000240B1">
              <w:rPr>
                <w:rFonts w:ascii="宋体" w:eastAsia="宋体" w:hAnsi="宋体" w:hint="eastAsia"/>
                <w:lang w:eastAsia="zh-CN"/>
              </w:rPr>
              <w:t>2,504.86</w:t>
            </w:r>
          </w:p>
        </w:tc>
      </w:tr>
      <w:tr w:rsidR="0078214D" w:rsidRPr="000240B1" w14:paraId="6FDE829D" w14:textId="77777777" w:rsidTr="00852972">
        <w:trPr>
          <w:trHeight w:val="284"/>
          <w:jc w:val="center"/>
        </w:trPr>
        <w:tc>
          <w:tcPr>
            <w:tcW w:w="1464" w:type="dxa"/>
            <w:vMerge/>
            <w:tcBorders>
              <w:left w:val="single" w:sz="8" w:space="0" w:color="auto"/>
            </w:tcBorders>
            <w:vAlign w:val="center"/>
          </w:tcPr>
          <w:p w14:paraId="57A5BD13" w14:textId="77777777" w:rsidR="0078214D" w:rsidRPr="000240B1" w:rsidRDefault="0078214D" w:rsidP="00852972">
            <w:pPr>
              <w:pStyle w:val="2"/>
              <w:rPr>
                <w:rFonts w:ascii="宋体" w:hAnsi="宋体" w:hint="eastAsia"/>
                <w:b/>
                <w:bCs/>
              </w:rPr>
            </w:pPr>
          </w:p>
        </w:tc>
        <w:tc>
          <w:tcPr>
            <w:tcW w:w="1487" w:type="dxa"/>
            <w:vAlign w:val="center"/>
          </w:tcPr>
          <w:p w14:paraId="0C535C0B" w14:textId="77777777" w:rsidR="0078214D" w:rsidRPr="000240B1" w:rsidRDefault="0078214D" w:rsidP="00852972">
            <w:pPr>
              <w:pStyle w:val="2"/>
              <w:jc w:val="center"/>
              <w:rPr>
                <w:rFonts w:ascii="宋体" w:hAnsi="宋体" w:hint="eastAsia"/>
              </w:rPr>
            </w:pPr>
            <w:r w:rsidRPr="000240B1">
              <w:rPr>
                <w:rFonts w:ascii="宋体" w:hAnsi="宋体" w:hint="eastAsia"/>
              </w:rPr>
              <w:t>主营业务收入</w:t>
            </w:r>
          </w:p>
        </w:tc>
        <w:tc>
          <w:tcPr>
            <w:tcW w:w="6937" w:type="dxa"/>
            <w:gridSpan w:val="5"/>
            <w:tcBorders>
              <w:right w:val="single" w:sz="8" w:space="0" w:color="auto"/>
            </w:tcBorders>
          </w:tcPr>
          <w:p w14:paraId="74FED92D" w14:textId="44DC49C4" w:rsidR="0078214D" w:rsidRPr="000240B1" w:rsidRDefault="0078214D" w:rsidP="00852972">
            <w:pPr>
              <w:pStyle w:val="3"/>
              <w:jc w:val="right"/>
              <w:rPr>
                <w:rFonts w:ascii="宋体" w:eastAsia="宋体" w:hAnsi="宋体" w:hint="eastAsia"/>
                <w:lang w:eastAsia="zh-CN"/>
              </w:rPr>
            </w:pPr>
            <w:r w:rsidRPr="000240B1">
              <w:rPr>
                <w:rFonts w:ascii="宋体" w:eastAsia="宋体" w:hAnsi="宋体"/>
                <w:lang w:eastAsia="zh-CN"/>
              </w:rPr>
              <w:t>32,952.91</w:t>
            </w:r>
          </w:p>
        </w:tc>
      </w:tr>
      <w:tr w:rsidR="00895524" w:rsidRPr="000240B1" w14:paraId="0A1D1884" w14:textId="77777777" w:rsidTr="00852972">
        <w:trPr>
          <w:trHeight w:val="284"/>
          <w:jc w:val="center"/>
        </w:trPr>
        <w:tc>
          <w:tcPr>
            <w:tcW w:w="1464" w:type="dxa"/>
            <w:vMerge/>
            <w:tcBorders>
              <w:left w:val="single" w:sz="8" w:space="0" w:color="auto"/>
              <w:bottom w:val="single" w:sz="8" w:space="0" w:color="auto"/>
            </w:tcBorders>
            <w:vAlign w:val="center"/>
          </w:tcPr>
          <w:p w14:paraId="4645B732" w14:textId="77777777" w:rsidR="00895524" w:rsidRPr="000240B1" w:rsidRDefault="00895524" w:rsidP="00852972">
            <w:pPr>
              <w:pStyle w:val="2"/>
              <w:rPr>
                <w:rFonts w:ascii="宋体" w:hAnsi="宋体" w:hint="eastAsia"/>
                <w:b/>
                <w:bCs/>
              </w:rPr>
            </w:pPr>
          </w:p>
        </w:tc>
        <w:tc>
          <w:tcPr>
            <w:tcW w:w="1487" w:type="dxa"/>
            <w:tcBorders>
              <w:bottom w:val="single" w:sz="8" w:space="0" w:color="auto"/>
            </w:tcBorders>
            <w:vAlign w:val="center"/>
          </w:tcPr>
          <w:p w14:paraId="7B91E43C" w14:textId="77777777" w:rsidR="00895524" w:rsidRPr="000240B1" w:rsidRDefault="00895524" w:rsidP="00852972">
            <w:pPr>
              <w:pStyle w:val="2"/>
              <w:jc w:val="center"/>
              <w:rPr>
                <w:rFonts w:ascii="宋体" w:hAnsi="宋体" w:hint="eastAsia"/>
              </w:rPr>
            </w:pPr>
            <w:r w:rsidRPr="000240B1">
              <w:rPr>
                <w:rFonts w:ascii="宋体" w:hAnsi="宋体" w:hint="eastAsia"/>
              </w:rPr>
              <w:t>审计情况</w:t>
            </w:r>
          </w:p>
        </w:tc>
        <w:tc>
          <w:tcPr>
            <w:tcW w:w="6937" w:type="dxa"/>
            <w:gridSpan w:val="5"/>
            <w:tcBorders>
              <w:bottom w:val="single" w:sz="8" w:space="0" w:color="auto"/>
              <w:right w:val="single" w:sz="8" w:space="0" w:color="auto"/>
            </w:tcBorders>
            <w:vAlign w:val="center"/>
          </w:tcPr>
          <w:p w14:paraId="26EDC14B" w14:textId="77777777" w:rsidR="00895524" w:rsidRPr="000240B1" w:rsidRDefault="00895524" w:rsidP="00852972">
            <w:pPr>
              <w:pStyle w:val="2"/>
              <w:rPr>
                <w:rFonts w:ascii="宋体" w:hAnsi="宋体" w:hint="eastAsia"/>
              </w:rPr>
            </w:pPr>
            <w:r w:rsidRPr="000240B1">
              <w:rPr>
                <w:rFonts w:ascii="宋体" w:hAnsi="宋体" w:hint="eastAsia"/>
              </w:rPr>
              <w:t>未经审计</w:t>
            </w:r>
          </w:p>
        </w:tc>
      </w:tr>
    </w:tbl>
    <w:p w14:paraId="210DF7A5" w14:textId="77777777" w:rsidR="00640017" w:rsidRPr="000240B1" w:rsidRDefault="00CC0B7C" w:rsidP="00BC52ED">
      <w:pPr>
        <w:pStyle w:val="a3"/>
        <w:spacing w:beforeLines="150" w:before="360" w:afterLines="50" w:after="120" w:line="360" w:lineRule="auto"/>
        <w:ind w:left="0" w:firstLineChars="200" w:firstLine="482"/>
        <w:rPr>
          <w:rFonts w:cs="宋体" w:hint="eastAsia"/>
          <w:b/>
          <w:lang w:eastAsia="zh-CN"/>
        </w:rPr>
      </w:pPr>
      <w:r w:rsidRPr="000240B1">
        <w:rPr>
          <w:rFonts w:cs="宋体"/>
          <w:b/>
          <w:lang w:eastAsia="zh-CN"/>
        </w:rPr>
        <w:t>2.</w:t>
      </w:r>
      <w:r w:rsidRPr="000240B1">
        <w:rPr>
          <w:rFonts w:cs="宋体" w:hint="eastAsia"/>
          <w:b/>
          <w:lang w:eastAsia="zh-CN"/>
        </w:rPr>
        <w:t>与本公司的关联关系</w:t>
      </w:r>
    </w:p>
    <w:p w14:paraId="210DF7A6" w14:textId="4D0EB56D" w:rsidR="00FB5F2F" w:rsidRPr="000240B1" w:rsidRDefault="00CC0B7C" w:rsidP="000954A8">
      <w:pPr>
        <w:pStyle w:val="a3"/>
        <w:spacing w:beforeLines="50" w:before="120" w:afterLines="50" w:after="120" w:line="360" w:lineRule="auto"/>
        <w:ind w:leftChars="55" w:left="121" w:firstLineChars="200" w:firstLine="480"/>
        <w:jc w:val="both"/>
        <w:rPr>
          <w:rFonts w:hint="eastAsia"/>
          <w:lang w:eastAsia="zh-CN"/>
        </w:rPr>
      </w:pPr>
      <w:r w:rsidRPr="000240B1">
        <w:rPr>
          <w:rFonts w:cs="宋体" w:hint="eastAsia"/>
          <w:lang w:eastAsia="zh-CN"/>
        </w:rPr>
        <w:t>烟台亿通主要股东为本公司控股股东</w:t>
      </w:r>
      <w:r w:rsidR="00892C73" w:rsidRPr="000240B1">
        <w:rPr>
          <w:rFonts w:cs="宋体" w:hint="eastAsia"/>
          <w:lang w:eastAsia="zh-CN"/>
        </w:rPr>
        <w:t>山东</w:t>
      </w:r>
      <w:r w:rsidRPr="000240B1">
        <w:rPr>
          <w:rFonts w:cs="宋体" w:hint="eastAsia"/>
          <w:lang w:eastAsia="zh-CN"/>
        </w:rPr>
        <w:t>安德利集团</w:t>
      </w:r>
      <w:r w:rsidR="00892C73" w:rsidRPr="000240B1">
        <w:rPr>
          <w:rFonts w:cs="宋体" w:hint="eastAsia"/>
          <w:lang w:eastAsia="zh-CN"/>
        </w:rPr>
        <w:t>有限公司（以下简称“安德利集团”）</w:t>
      </w:r>
      <w:proofErr w:type="gramStart"/>
      <w:r w:rsidRPr="000240B1">
        <w:rPr>
          <w:rFonts w:cs="宋体" w:hint="eastAsia"/>
          <w:lang w:eastAsia="zh-CN"/>
        </w:rPr>
        <w:t>及</w:t>
      </w:r>
      <w:r w:rsidR="00335FA2">
        <w:rPr>
          <w:rFonts w:cs="宋体" w:hint="eastAsia"/>
          <w:lang w:eastAsia="zh-CN"/>
        </w:rPr>
        <w:t>弘安</w:t>
      </w:r>
      <w:proofErr w:type="gramEnd"/>
      <w:r w:rsidR="00335FA2">
        <w:rPr>
          <w:rFonts w:cs="宋体" w:hint="eastAsia"/>
          <w:lang w:eastAsia="zh-CN"/>
        </w:rPr>
        <w:t>国际投资有限公司</w:t>
      </w:r>
      <w:r w:rsidRPr="000240B1">
        <w:rPr>
          <w:rFonts w:cs="宋体" w:hint="eastAsia"/>
          <w:lang w:eastAsia="zh-CN"/>
        </w:rPr>
        <w:t>（以下</w:t>
      </w:r>
      <w:r w:rsidR="000240B1" w:rsidRPr="000240B1">
        <w:rPr>
          <w:rFonts w:cs="宋体" w:hint="eastAsia"/>
          <w:lang w:eastAsia="zh-CN"/>
        </w:rPr>
        <w:t>简</w:t>
      </w:r>
      <w:r w:rsidRPr="000240B1">
        <w:rPr>
          <w:rFonts w:cs="宋体" w:hint="eastAsia"/>
          <w:lang w:eastAsia="zh-CN"/>
        </w:rPr>
        <w:t>称“</w:t>
      </w:r>
      <w:r w:rsidR="00335FA2">
        <w:rPr>
          <w:rFonts w:cs="宋体" w:hint="eastAsia"/>
          <w:lang w:eastAsia="zh-CN"/>
        </w:rPr>
        <w:t>弘安国际</w:t>
      </w:r>
      <w:r w:rsidRPr="000240B1">
        <w:rPr>
          <w:rFonts w:cs="宋体" w:hint="eastAsia"/>
          <w:lang w:eastAsia="zh-CN"/>
        </w:rPr>
        <w:t>”），</w:t>
      </w:r>
      <w:r w:rsidRPr="000240B1">
        <w:rPr>
          <w:rFonts w:hint="eastAsia"/>
          <w:lang w:eastAsia="zh-CN"/>
        </w:rPr>
        <w:t>根据《上海证券交易所股票上市规则</w:t>
      </w:r>
      <w:r w:rsidR="00310FC0" w:rsidRPr="000240B1">
        <w:rPr>
          <w:rFonts w:hint="eastAsia"/>
          <w:lang w:eastAsia="zh-CN"/>
        </w:rPr>
        <w:t>》</w:t>
      </w:r>
      <w:r w:rsidR="00B4674C" w:rsidRPr="000240B1">
        <w:rPr>
          <w:rFonts w:hint="eastAsia"/>
          <w:lang w:eastAsia="zh-CN"/>
        </w:rPr>
        <w:t>6.3.3</w:t>
      </w:r>
      <w:r w:rsidRPr="000240B1">
        <w:rPr>
          <w:rFonts w:hint="eastAsia"/>
          <w:lang w:eastAsia="zh-CN"/>
        </w:rPr>
        <w:t>（二）条</w:t>
      </w:r>
      <w:r w:rsidR="00964DA8" w:rsidRPr="000240B1">
        <w:rPr>
          <w:rFonts w:hint="eastAsia"/>
          <w:lang w:eastAsia="zh-CN"/>
        </w:rPr>
        <w:t>“</w:t>
      </w:r>
      <w:r w:rsidR="0002551F" w:rsidRPr="000240B1">
        <w:rPr>
          <w:rFonts w:hint="eastAsia"/>
          <w:lang w:eastAsia="zh-CN"/>
        </w:rPr>
        <w:t>由前项所述法人（或者其他组织）直接或者间接控制的除上市公司，控股子公司及控制的其他主体以外的法人（或其他组织）</w:t>
      </w:r>
      <w:r w:rsidR="00964DA8" w:rsidRPr="000240B1">
        <w:rPr>
          <w:rFonts w:hint="eastAsia"/>
          <w:lang w:eastAsia="zh-CN"/>
        </w:rPr>
        <w:t>”</w:t>
      </w:r>
      <w:r w:rsidRPr="000240B1">
        <w:rPr>
          <w:rFonts w:hint="eastAsia"/>
          <w:lang w:eastAsia="zh-CN"/>
        </w:rPr>
        <w:t>规定</w:t>
      </w:r>
      <w:r w:rsidR="00204E61" w:rsidRPr="000240B1">
        <w:rPr>
          <w:rFonts w:hint="eastAsia"/>
          <w:lang w:eastAsia="zh-CN"/>
        </w:rPr>
        <w:t>，</w:t>
      </w:r>
      <w:r w:rsidRPr="000240B1">
        <w:rPr>
          <w:rFonts w:hint="eastAsia"/>
          <w:lang w:eastAsia="zh-CN"/>
        </w:rPr>
        <w:t>烟台亿通为本公司的关联方。</w:t>
      </w:r>
    </w:p>
    <w:p w14:paraId="210DF7A7" w14:textId="77777777" w:rsidR="007B3BC6" w:rsidRPr="000240B1" w:rsidRDefault="00CC0B7C" w:rsidP="008110EF">
      <w:pPr>
        <w:pStyle w:val="a3"/>
        <w:spacing w:beforeLines="50" w:before="120" w:afterLines="50" w:after="120" w:line="360" w:lineRule="auto"/>
        <w:ind w:leftChars="54" w:left="119" w:firstLineChars="200" w:firstLine="482"/>
        <w:rPr>
          <w:rFonts w:hint="eastAsia"/>
          <w:b/>
          <w:lang w:eastAsia="zh-CN"/>
        </w:rPr>
      </w:pPr>
      <w:r w:rsidRPr="000240B1">
        <w:rPr>
          <w:b/>
          <w:lang w:eastAsia="zh-CN"/>
        </w:rPr>
        <w:t>3.</w:t>
      </w:r>
      <w:r w:rsidRPr="000240B1">
        <w:rPr>
          <w:rFonts w:hint="eastAsia"/>
          <w:b/>
          <w:lang w:eastAsia="zh-CN"/>
        </w:rPr>
        <w:t>履约能力分析</w:t>
      </w:r>
    </w:p>
    <w:p w14:paraId="210DF7A8" w14:textId="77777777" w:rsidR="00AA4D5B" w:rsidRPr="000240B1" w:rsidRDefault="00CC0B7C" w:rsidP="008110EF">
      <w:pPr>
        <w:pStyle w:val="a3"/>
        <w:spacing w:beforeLines="50" w:before="120" w:afterLines="50" w:after="120" w:line="360" w:lineRule="auto"/>
        <w:ind w:leftChars="54" w:left="119" w:firstLineChars="200" w:firstLine="480"/>
        <w:jc w:val="both"/>
        <w:rPr>
          <w:rFonts w:cs="宋体" w:hint="eastAsia"/>
          <w:lang w:eastAsia="zh-CN"/>
        </w:rPr>
      </w:pPr>
      <w:r w:rsidRPr="000240B1">
        <w:rPr>
          <w:rFonts w:cs="宋体" w:hint="eastAsia"/>
          <w:lang w:eastAsia="zh-CN"/>
        </w:rPr>
        <w:lastRenderedPageBreak/>
        <w:t>该公司前期与本公司的关联交易均正常履约，目前该公司经营和财务状况正常，具备履约能力。</w:t>
      </w:r>
    </w:p>
    <w:p w14:paraId="210DF7A9" w14:textId="6960CD09" w:rsidR="00FC5F9A" w:rsidRPr="000240B1" w:rsidRDefault="00CC0B7C"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w:t>
      </w:r>
      <w:r w:rsidR="00A04A7B" w:rsidRPr="000240B1">
        <w:rPr>
          <w:rFonts w:ascii="宋体" w:eastAsia="宋体" w:hAnsi="宋体" w:hint="eastAsia"/>
          <w:lang w:eastAsia="zh-CN"/>
        </w:rPr>
        <w:t>五</w:t>
      </w:r>
      <w:r w:rsidRPr="000240B1">
        <w:rPr>
          <w:rFonts w:ascii="宋体" w:eastAsia="宋体" w:hAnsi="宋体" w:hint="eastAsia"/>
          <w:lang w:eastAsia="zh-CN"/>
        </w:rPr>
        <w:t>）</w:t>
      </w:r>
      <w:r w:rsidR="0002551F" w:rsidRPr="000240B1">
        <w:rPr>
          <w:rFonts w:ascii="宋体" w:eastAsia="宋体" w:hAnsi="宋体" w:hint="eastAsia"/>
          <w:lang w:eastAsia="zh-CN"/>
        </w:rPr>
        <w:t>烟台</w:t>
      </w:r>
      <w:r w:rsidRPr="000240B1">
        <w:rPr>
          <w:rFonts w:ascii="宋体" w:eastAsia="宋体" w:hAnsi="宋体" w:hint="eastAsia"/>
          <w:lang w:eastAsia="zh-CN"/>
        </w:rPr>
        <w:t>安德利建</w:t>
      </w:r>
      <w:r w:rsidR="0002551F" w:rsidRPr="000240B1">
        <w:rPr>
          <w:rFonts w:ascii="宋体" w:eastAsia="宋体" w:hAnsi="宋体" w:hint="eastAsia"/>
          <w:lang w:eastAsia="zh-CN"/>
        </w:rPr>
        <w:t>筑</w:t>
      </w:r>
      <w:r w:rsidRPr="000240B1">
        <w:rPr>
          <w:rFonts w:ascii="宋体" w:eastAsia="宋体" w:hAnsi="宋体" w:hint="eastAsia"/>
          <w:lang w:eastAsia="zh-CN"/>
        </w:rPr>
        <w:t>安</w:t>
      </w:r>
      <w:r w:rsidR="0002551F" w:rsidRPr="000240B1">
        <w:rPr>
          <w:rFonts w:ascii="宋体" w:eastAsia="宋体" w:hAnsi="宋体" w:hint="eastAsia"/>
          <w:lang w:eastAsia="zh-CN"/>
        </w:rPr>
        <w:t>装工程有限公司（简称“安德利建安”）</w:t>
      </w:r>
    </w:p>
    <w:p w14:paraId="210DF7AA" w14:textId="77777777" w:rsidR="00FC5F9A" w:rsidRPr="000240B1" w:rsidRDefault="00CC0B7C" w:rsidP="008110EF">
      <w:pPr>
        <w:pStyle w:val="a3"/>
        <w:spacing w:beforeLines="50" w:before="120" w:afterLines="50" w:after="120" w:line="360" w:lineRule="auto"/>
        <w:ind w:left="0" w:firstLineChars="200" w:firstLine="482"/>
        <w:rPr>
          <w:rFonts w:hint="eastAsia"/>
          <w:b/>
          <w:lang w:eastAsia="zh-CN"/>
        </w:rPr>
      </w:pPr>
      <w:r w:rsidRPr="000240B1">
        <w:rPr>
          <w:b/>
          <w:lang w:eastAsia="zh-CN"/>
        </w:rPr>
        <w:t>1.</w:t>
      </w:r>
      <w:r w:rsidRPr="000240B1">
        <w:rPr>
          <w:rFonts w:hint="eastAsia"/>
          <w:b/>
          <w:lang w:eastAsia="zh-CN"/>
        </w:rPr>
        <w:t>关联方的基本情况</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548"/>
        <w:gridCol w:w="1614"/>
        <w:gridCol w:w="350"/>
        <w:gridCol w:w="1392"/>
        <w:gridCol w:w="1016"/>
        <w:gridCol w:w="1796"/>
        <w:gridCol w:w="1802"/>
      </w:tblGrid>
      <w:tr w:rsidR="00952A4E" w:rsidRPr="000240B1" w14:paraId="2B4CC5CD" w14:textId="77777777" w:rsidTr="00852972">
        <w:trPr>
          <w:trHeight w:val="57"/>
          <w:jc w:val="center"/>
        </w:trPr>
        <w:tc>
          <w:tcPr>
            <w:tcW w:w="1510" w:type="dxa"/>
            <w:vAlign w:val="center"/>
          </w:tcPr>
          <w:p w14:paraId="5002D619"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公司名称</w:t>
            </w:r>
          </w:p>
        </w:tc>
        <w:tc>
          <w:tcPr>
            <w:tcW w:w="1917" w:type="dxa"/>
            <w:gridSpan w:val="2"/>
            <w:vAlign w:val="center"/>
          </w:tcPr>
          <w:p w14:paraId="17DC62B0" w14:textId="77777777" w:rsidR="00952A4E" w:rsidRPr="000240B1" w:rsidRDefault="00952A4E" w:rsidP="00852972">
            <w:pPr>
              <w:pStyle w:val="2"/>
              <w:rPr>
                <w:rFonts w:ascii="宋体" w:hAnsi="宋体" w:hint="eastAsia"/>
              </w:rPr>
            </w:pPr>
            <w:r w:rsidRPr="000240B1">
              <w:rPr>
                <w:rFonts w:ascii="宋体" w:hAnsi="宋体" w:hint="eastAsia"/>
              </w:rPr>
              <w:t>烟台安德利建筑安装工程有限公司</w:t>
            </w:r>
          </w:p>
        </w:tc>
        <w:tc>
          <w:tcPr>
            <w:tcW w:w="1359" w:type="dxa"/>
            <w:vAlign w:val="center"/>
          </w:tcPr>
          <w:p w14:paraId="7CC2B919" w14:textId="77777777" w:rsidR="00952A4E" w:rsidRPr="000240B1" w:rsidRDefault="00952A4E" w:rsidP="00852972">
            <w:pPr>
              <w:pStyle w:val="2"/>
              <w:rPr>
                <w:rFonts w:ascii="宋体" w:hAnsi="宋体" w:hint="eastAsia"/>
              </w:rPr>
            </w:pPr>
            <w:r w:rsidRPr="000240B1">
              <w:rPr>
                <w:rFonts w:ascii="宋体" w:hAnsi="宋体" w:hint="eastAsia"/>
              </w:rPr>
              <w:t>法定代表人</w:t>
            </w:r>
          </w:p>
        </w:tc>
        <w:tc>
          <w:tcPr>
            <w:tcW w:w="992" w:type="dxa"/>
            <w:vAlign w:val="center"/>
          </w:tcPr>
          <w:p w14:paraId="5543F901" w14:textId="77777777" w:rsidR="00952A4E" w:rsidRPr="000240B1" w:rsidRDefault="00952A4E" w:rsidP="00852972">
            <w:pPr>
              <w:pStyle w:val="2"/>
              <w:jc w:val="center"/>
              <w:rPr>
                <w:rFonts w:ascii="宋体" w:hAnsi="宋体" w:hint="eastAsia"/>
              </w:rPr>
            </w:pPr>
            <w:r w:rsidRPr="000240B1">
              <w:rPr>
                <w:rFonts w:ascii="宋体" w:hAnsi="宋体" w:hint="eastAsia"/>
              </w:rPr>
              <w:t>吕世春</w:t>
            </w:r>
          </w:p>
        </w:tc>
        <w:tc>
          <w:tcPr>
            <w:tcW w:w="1753" w:type="dxa"/>
            <w:vAlign w:val="center"/>
          </w:tcPr>
          <w:p w14:paraId="2BB47E0C"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注册资本</w:t>
            </w:r>
          </w:p>
        </w:tc>
        <w:tc>
          <w:tcPr>
            <w:tcW w:w="1759" w:type="dxa"/>
            <w:vAlign w:val="center"/>
          </w:tcPr>
          <w:p w14:paraId="46544E4D" w14:textId="77777777" w:rsidR="00952A4E" w:rsidRPr="000240B1" w:rsidRDefault="00952A4E" w:rsidP="00852972">
            <w:pPr>
              <w:pStyle w:val="2"/>
              <w:jc w:val="center"/>
              <w:rPr>
                <w:rFonts w:ascii="宋体" w:hAnsi="宋体" w:hint="eastAsia"/>
              </w:rPr>
            </w:pPr>
            <w:r w:rsidRPr="000240B1">
              <w:rPr>
                <w:rFonts w:ascii="宋体" w:hAnsi="宋体"/>
              </w:rPr>
              <w:t>120</w:t>
            </w:r>
            <w:r w:rsidRPr="000240B1">
              <w:rPr>
                <w:rFonts w:ascii="宋体" w:hAnsi="宋体" w:hint="eastAsia"/>
              </w:rPr>
              <w:t>万美元</w:t>
            </w:r>
          </w:p>
        </w:tc>
      </w:tr>
      <w:tr w:rsidR="00952A4E" w:rsidRPr="000240B1" w14:paraId="27228B99" w14:textId="77777777" w:rsidTr="00852972">
        <w:trPr>
          <w:trHeight w:val="57"/>
          <w:jc w:val="center"/>
        </w:trPr>
        <w:tc>
          <w:tcPr>
            <w:tcW w:w="1510" w:type="dxa"/>
            <w:vAlign w:val="center"/>
          </w:tcPr>
          <w:p w14:paraId="3B4D1D8B"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成立时间</w:t>
            </w:r>
          </w:p>
        </w:tc>
        <w:tc>
          <w:tcPr>
            <w:tcW w:w="4268" w:type="dxa"/>
            <w:gridSpan w:val="4"/>
            <w:vAlign w:val="center"/>
          </w:tcPr>
          <w:p w14:paraId="18732FB2" w14:textId="77777777" w:rsidR="00952A4E" w:rsidRPr="000240B1" w:rsidRDefault="00952A4E" w:rsidP="00852972">
            <w:pPr>
              <w:pStyle w:val="2"/>
              <w:rPr>
                <w:rFonts w:ascii="宋体" w:hAnsi="宋体" w:hint="eastAsia"/>
              </w:rPr>
            </w:pPr>
            <w:r w:rsidRPr="000240B1">
              <w:rPr>
                <w:rFonts w:ascii="宋体" w:hAnsi="宋体"/>
              </w:rPr>
              <w:t>2017</w:t>
            </w:r>
            <w:r w:rsidRPr="000240B1">
              <w:rPr>
                <w:rFonts w:ascii="宋体" w:hAnsi="宋体" w:hint="eastAsia"/>
              </w:rPr>
              <w:t>年</w:t>
            </w:r>
            <w:r w:rsidRPr="000240B1">
              <w:rPr>
                <w:rFonts w:ascii="宋体" w:hAnsi="宋体"/>
              </w:rPr>
              <w:t>9</w:t>
            </w:r>
            <w:r w:rsidRPr="000240B1">
              <w:rPr>
                <w:rFonts w:ascii="宋体" w:hAnsi="宋体" w:hint="eastAsia"/>
              </w:rPr>
              <w:t>月</w:t>
            </w:r>
            <w:r w:rsidRPr="000240B1">
              <w:rPr>
                <w:rFonts w:ascii="宋体" w:hAnsi="宋体"/>
              </w:rPr>
              <w:t>6</w:t>
            </w:r>
            <w:r w:rsidRPr="000240B1">
              <w:rPr>
                <w:rFonts w:ascii="宋体" w:hAnsi="宋体" w:hint="eastAsia"/>
              </w:rPr>
              <w:t>日</w:t>
            </w:r>
          </w:p>
        </w:tc>
        <w:tc>
          <w:tcPr>
            <w:tcW w:w="1753" w:type="dxa"/>
            <w:vAlign w:val="center"/>
          </w:tcPr>
          <w:p w14:paraId="15F97D1C"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企业性质</w:t>
            </w:r>
          </w:p>
        </w:tc>
        <w:tc>
          <w:tcPr>
            <w:tcW w:w="1759" w:type="dxa"/>
            <w:vAlign w:val="center"/>
          </w:tcPr>
          <w:p w14:paraId="1F414C8D" w14:textId="77777777" w:rsidR="00952A4E" w:rsidRPr="000240B1" w:rsidRDefault="00952A4E" w:rsidP="00852972">
            <w:pPr>
              <w:pStyle w:val="2"/>
              <w:rPr>
                <w:rFonts w:ascii="宋体" w:hAnsi="宋体" w:hint="eastAsia"/>
                <w:bCs/>
              </w:rPr>
            </w:pPr>
            <w:r w:rsidRPr="000240B1">
              <w:rPr>
                <w:rFonts w:ascii="宋体" w:hAnsi="宋体" w:hint="eastAsia"/>
                <w:color w:val="333333"/>
                <w:szCs w:val="21"/>
                <w:shd w:val="clear" w:color="auto" w:fill="FFFFFF"/>
              </w:rPr>
              <w:t>有限责任公司</w:t>
            </w:r>
          </w:p>
        </w:tc>
      </w:tr>
      <w:tr w:rsidR="00952A4E" w:rsidRPr="000240B1" w14:paraId="6972BFE3" w14:textId="77777777" w:rsidTr="00852972">
        <w:trPr>
          <w:trHeight w:val="57"/>
          <w:jc w:val="center"/>
        </w:trPr>
        <w:tc>
          <w:tcPr>
            <w:tcW w:w="1510" w:type="dxa"/>
            <w:vAlign w:val="center"/>
          </w:tcPr>
          <w:p w14:paraId="73524645"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注册地</w:t>
            </w:r>
          </w:p>
        </w:tc>
        <w:tc>
          <w:tcPr>
            <w:tcW w:w="7780" w:type="dxa"/>
            <w:gridSpan w:val="6"/>
            <w:vAlign w:val="center"/>
          </w:tcPr>
          <w:p w14:paraId="365EAF2A" w14:textId="77777777" w:rsidR="00952A4E" w:rsidRPr="000240B1" w:rsidRDefault="00952A4E" w:rsidP="00852972">
            <w:pPr>
              <w:pStyle w:val="2"/>
              <w:rPr>
                <w:rFonts w:ascii="宋体" w:hAnsi="宋体" w:hint="eastAsia"/>
              </w:rPr>
            </w:pPr>
            <w:r w:rsidRPr="000240B1">
              <w:rPr>
                <w:rFonts w:ascii="宋体" w:hAnsi="宋体"/>
              </w:rPr>
              <w:t>山东省烟台市牟平区经济开发区安德利大街18号-2号</w:t>
            </w:r>
          </w:p>
        </w:tc>
      </w:tr>
      <w:tr w:rsidR="00952A4E" w:rsidRPr="000240B1" w14:paraId="44D9F140" w14:textId="77777777" w:rsidTr="00852972">
        <w:trPr>
          <w:trHeight w:val="57"/>
          <w:jc w:val="center"/>
        </w:trPr>
        <w:tc>
          <w:tcPr>
            <w:tcW w:w="1510" w:type="dxa"/>
            <w:vAlign w:val="center"/>
          </w:tcPr>
          <w:p w14:paraId="72385B4D"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主营业务</w:t>
            </w:r>
          </w:p>
        </w:tc>
        <w:tc>
          <w:tcPr>
            <w:tcW w:w="7780" w:type="dxa"/>
            <w:gridSpan w:val="6"/>
            <w:vAlign w:val="center"/>
          </w:tcPr>
          <w:p w14:paraId="77139221" w14:textId="77777777" w:rsidR="00952A4E" w:rsidRPr="000240B1" w:rsidRDefault="00952A4E" w:rsidP="00852972">
            <w:pPr>
              <w:pStyle w:val="2"/>
              <w:jc w:val="both"/>
              <w:rPr>
                <w:rFonts w:ascii="宋体" w:hAnsi="宋体" w:hint="eastAsia"/>
              </w:rPr>
            </w:pPr>
            <w:r w:rsidRPr="000240B1">
              <w:rPr>
                <w:rFonts w:ascii="宋体" w:hAnsi="宋体" w:hint="eastAsia"/>
              </w:rPr>
              <w:t>建筑工程施工、及房屋室内外装饰装修业务。</w:t>
            </w:r>
          </w:p>
        </w:tc>
      </w:tr>
      <w:tr w:rsidR="00952A4E" w:rsidRPr="000240B1" w14:paraId="30991CD8" w14:textId="77777777" w:rsidTr="00852972">
        <w:trPr>
          <w:trHeight w:val="57"/>
          <w:jc w:val="center"/>
        </w:trPr>
        <w:tc>
          <w:tcPr>
            <w:tcW w:w="1510" w:type="dxa"/>
            <w:vAlign w:val="center"/>
          </w:tcPr>
          <w:p w14:paraId="7809086D"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主要股东</w:t>
            </w:r>
          </w:p>
        </w:tc>
        <w:tc>
          <w:tcPr>
            <w:tcW w:w="7780" w:type="dxa"/>
            <w:gridSpan w:val="6"/>
            <w:vAlign w:val="center"/>
          </w:tcPr>
          <w:p w14:paraId="0D95382F" w14:textId="5579B0E0" w:rsidR="00952A4E" w:rsidRPr="000240B1" w:rsidRDefault="00952A4E" w:rsidP="00852972">
            <w:pPr>
              <w:pStyle w:val="2"/>
              <w:jc w:val="both"/>
              <w:rPr>
                <w:rFonts w:ascii="宋体" w:hAnsi="宋体" w:hint="eastAsia"/>
              </w:rPr>
            </w:pPr>
            <w:r w:rsidRPr="000240B1">
              <w:rPr>
                <w:rFonts w:ascii="宋体" w:hAnsi="宋体" w:hint="eastAsia"/>
              </w:rPr>
              <w:t>山东安德利集团有限公司、</w:t>
            </w:r>
            <w:proofErr w:type="gramStart"/>
            <w:r w:rsidR="00335FA2">
              <w:rPr>
                <w:rFonts w:ascii="宋体" w:hAnsi="宋体" w:cs="宋体" w:hint="eastAsia"/>
              </w:rPr>
              <w:t>弘安国际</w:t>
            </w:r>
            <w:proofErr w:type="gramEnd"/>
            <w:r w:rsidR="00335FA2">
              <w:rPr>
                <w:rFonts w:ascii="宋体" w:hAnsi="宋体" w:cs="宋体" w:hint="eastAsia"/>
              </w:rPr>
              <w:t>投资有限公司</w:t>
            </w:r>
          </w:p>
        </w:tc>
      </w:tr>
      <w:tr w:rsidR="00952A4E" w:rsidRPr="000240B1" w14:paraId="624BFDAD" w14:textId="77777777" w:rsidTr="00852972">
        <w:trPr>
          <w:trHeight w:val="57"/>
          <w:jc w:val="center"/>
        </w:trPr>
        <w:tc>
          <w:tcPr>
            <w:tcW w:w="1510" w:type="dxa"/>
            <w:vMerge w:val="restart"/>
            <w:vAlign w:val="center"/>
          </w:tcPr>
          <w:p w14:paraId="7CF46607" w14:textId="77777777" w:rsidR="00952A4E" w:rsidRPr="000240B1" w:rsidRDefault="00952A4E" w:rsidP="00852972">
            <w:pPr>
              <w:pStyle w:val="2"/>
              <w:rPr>
                <w:rFonts w:ascii="宋体" w:hAnsi="宋体" w:hint="eastAsia"/>
                <w:b/>
                <w:bCs/>
              </w:rPr>
            </w:pPr>
            <w:r w:rsidRPr="000240B1">
              <w:rPr>
                <w:rFonts w:ascii="宋体" w:hAnsi="宋体" w:hint="eastAsia"/>
                <w:b/>
                <w:bCs/>
              </w:rPr>
              <w:t>主要财务数据（人民币万元）</w:t>
            </w:r>
          </w:p>
        </w:tc>
        <w:tc>
          <w:tcPr>
            <w:tcW w:w="1575" w:type="dxa"/>
            <w:vAlign w:val="center"/>
          </w:tcPr>
          <w:p w14:paraId="46FB1965" w14:textId="77777777" w:rsidR="00952A4E" w:rsidRPr="000240B1" w:rsidRDefault="00952A4E" w:rsidP="00852972">
            <w:pPr>
              <w:pStyle w:val="2"/>
              <w:jc w:val="center"/>
              <w:rPr>
                <w:rFonts w:ascii="宋体" w:hAnsi="宋体" w:hint="eastAsia"/>
                <w:b/>
                <w:bCs/>
              </w:rPr>
            </w:pPr>
            <w:r w:rsidRPr="000240B1">
              <w:rPr>
                <w:rFonts w:ascii="宋体" w:hAnsi="宋体" w:hint="eastAsia"/>
                <w:b/>
                <w:bCs/>
              </w:rPr>
              <w:t>项目</w:t>
            </w:r>
          </w:p>
        </w:tc>
        <w:tc>
          <w:tcPr>
            <w:tcW w:w="6205" w:type="dxa"/>
            <w:gridSpan w:val="5"/>
            <w:vAlign w:val="center"/>
          </w:tcPr>
          <w:p w14:paraId="2A0A2577" w14:textId="575AAC54" w:rsidR="00952A4E" w:rsidRPr="000240B1" w:rsidRDefault="00952A4E" w:rsidP="0078214D">
            <w:pPr>
              <w:pStyle w:val="10"/>
              <w:jc w:val="center"/>
              <w:rPr>
                <w:rFonts w:ascii="宋体" w:eastAsia="宋体" w:hAnsi="宋体" w:hint="eastAsia"/>
                <w:b/>
                <w:bCs/>
                <w:color w:val="000000"/>
                <w:kern w:val="2"/>
                <w:sz w:val="21"/>
              </w:rPr>
            </w:pPr>
            <w:r w:rsidRPr="000240B1">
              <w:rPr>
                <w:rFonts w:ascii="宋体" w:eastAsia="宋体" w:hAnsi="宋体"/>
                <w:b/>
                <w:bCs/>
                <w:color w:val="000000"/>
                <w:kern w:val="2"/>
                <w:sz w:val="21"/>
              </w:rPr>
              <w:t>202</w:t>
            </w:r>
            <w:r w:rsidR="0078214D" w:rsidRPr="000240B1">
              <w:rPr>
                <w:rFonts w:ascii="宋体" w:eastAsia="宋体" w:hAnsi="宋体" w:hint="eastAsia"/>
                <w:b/>
                <w:bCs/>
                <w:color w:val="000000"/>
                <w:kern w:val="2"/>
                <w:sz w:val="21"/>
              </w:rPr>
              <w:t>4</w:t>
            </w:r>
            <w:r w:rsidRPr="000240B1">
              <w:rPr>
                <w:rFonts w:ascii="宋体" w:eastAsia="宋体" w:hAnsi="宋体" w:hint="eastAsia"/>
                <w:b/>
                <w:bCs/>
                <w:color w:val="000000"/>
                <w:kern w:val="2"/>
                <w:sz w:val="21"/>
              </w:rPr>
              <w:t>年12月31日</w:t>
            </w:r>
          </w:p>
        </w:tc>
      </w:tr>
      <w:tr w:rsidR="0078214D" w:rsidRPr="000240B1" w14:paraId="5A3F9506" w14:textId="77777777" w:rsidTr="00852972">
        <w:trPr>
          <w:trHeight w:val="57"/>
          <w:jc w:val="center"/>
        </w:trPr>
        <w:tc>
          <w:tcPr>
            <w:tcW w:w="1510" w:type="dxa"/>
            <w:vMerge/>
            <w:vAlign w:val="center"/>
          </w:tcPr>
          <w:p w14:paraId="184FBF93" w14:textId="77777777" w:rsidR="0078214D" w:rsidRPr="000240B1" w:rsidRDefault="0078214D" w:rsidP="00852972">
            <w:pPr>
              <w:pStyle w:val="2"/>
              <w:rPr>
                <w:rFonts w:ascii="宋体" w:hAnsi="宋体" w:hint="eastAsia"/>
              </w:rPr>
            </w:pPr>
          </w:p>
        </w:tc>
        <w:tc>
          <w:tcPr>
            <w:tcW w:w="1575" w:type="dxa"/>
            <w:vAlign w:val="center"/>
          </w:tcPr>
          <w:p w14:paraId="46752931" w14:textId="77777777" w:rsidR="0078214D" w:rsidRPr="000240B1" w:rsidRDefault="0078214D" w:rsidP="00852972">
            <w:pPr>
              <w:pStyle w:val="2"/>
              <w:jc w:val="center"/>
              <w:rPr>
                <w:rFonts w:ascii="宋体" w:hAnsi="宋体" w:hint="eastAsia"/>
              </w:rPr>
            </w:pPr>
            <w:r w:rsidRPr="000240B1">
              <w:rPr>
                <w:rFonts w:ascii="宋体" w:hAnsi="宋体" w:hint="eastAsia"/>
              </w:rPr>
              <w:t>总资产</w:t>
            </w:r>
          </w:p>
        </w:tc>
        <w:tc>
          <w:tcPr>
            <w:tcW w:w="6205" w:type="dxa"/>
            <w:gridSpan w:val="5"/>
          </w:tcPr>
          <w:p w14:paraId="17BA1EE2" w14:textId="5EEBDEEA" w:rsidR="0078214D" w:rsidRPr="000240B1" w:rsidRDefault="0078214D" w:rsidP="0078214D">
            <w:pPr>
              <w:pStyle w:val="3"/>
              <w:jc w:val="right"/>
              <w:rPr>
                <w:rFonts w:ascii="宋体" w:eastAsia="宋体" w:hAnsi="宋体" w:cs="Times New Roman" w:hint="eastAsia"/>
                <w:lang w:eastAsia="zh-CN"/>
              </w:rPr>
            </w:pPr>
            <w:r w:rsidRPr="000240B1">
              <w:rPr>
                <w:rFonts w:ascii="宋体" w:eastAsia="宋体" w:hAnsi="宋体" w:cs="Times New Roman" w:hint="eastAsia"/>
              </w:rPr>
              <w:t>4</w:t>
            </w:r>
            <w:r w:rsidRPr="000240B1">
              <w:rPr>
                <w:rFonts w:ascii="宋体" w:eastAsia="宋体" w:hAnsi="宋体" w:cs="Times New Roman" w:hint="eastAsia"/>
                <w:lang w:eastAsia="zh-CN"/>
              </w:rPr>
              <w:t>,</w:t>
            </w:r>
            <w:r w:rsidRPr="000240B1">
              <w:rPr>
                <w:rFonts w:ascii="宋体" w:eastAsia="宋体" w:hAnsi="宋体" w:cs="Times New Roman" w:hint="eastAsia"/>
              </w:rPr>
              <w:t>625.41</w:t>
            </w:r>
          </w:p>
        </w:tc>
      </w:tr>
      <w:tr w:rsidR="0078214D" w:rsidRPr="000240B1" w14:paraId="20AC1A9E" w14:textId="77777777" w:rsidTr="00852972">
        <w:trPr>
          <w:trHeight w:val="57"/>
          <w:jc w:val="center"/>
        </w:trPr>
        <w:tc>
          <w:tcPr>
            <w:tcW w:w="1510" w:type="dxa"/>
            <w:vMerge/>
            <w:vAlign w:val="center"/>
          </w:tcPr>
          <w:p w14:paraId="5444E79D" w14:textId="77777777" w:rsidR="0078214D" w:rsidRPr="000240B1" w:rsidRDefault="0078214D" w:rsidP="00852972">
            <w:pPr>
              <w:pStyle w:val="2"/>
              <w:rPr>
                <w:rFonts w:ascii="宋体" w:hAnsi="宋体" w:hint="eastAsia"/>
              </w:rPr>
            </w:pPr>
          </w:p>
        </w:tc>
        <w:tc>
          <w:tcPr>
            <w:tcW w:w="1575" w:type="dxa"/>
            <w:vAlign w:val="center"/>
          </w:tcPr>
          <w:p w14:paraId="7276431B" w14:textId="77777777" w:rsidR="0078214D" w:rsidRPr="000240B1" w:rsidRDefault="0078214D" w:rsidP="00852972">
            <w:pPr>
              <w:pStyle w:val="2"/>
              <w:jc w:val="center"/>
              <w:rPr>
                <w:rFonts w:ascii="宋体" w:hAnsi="宋体" w:hint="eastAsia"/>
              </w:rPr>
            </w:pPr>
            <w:r w:rsidRPr="000240B1">
              <w:rPr>
                <w:rFonts w:ascii="宋体" w:hAnsi="宋体" w:hint="eastAsia"/>
              </w:rPr>
              <w:t>净资产</w:t>
            </w:r>
          </w:p>
        </w:tc>
        <w:tc>
          <w:tcPr>
            <w:tcW w:w="6205" w:type="dxa"/>
            <w:gridSpan w:val="5"/>
          </w:tcPr>
          <w:p w14:paraId="3DF9512E" w14:textId="19D3A18F" w:rsidR="0078214D" w:rsidRPr="000240B1" w:rsidRDefault="0078214D" w:rsidP="0078214D">
            <w:pPr>
              <w:pStyle w:val="3"/>
              <w:jc w:val="right"/>
              <w:rPr>
                <w:rFonts w:ascii="宋体" w:eastAsia="宋体" w:hAnsi="宋体" w:hint="eastAsia"/>
                <w:lang w:eastAsia="zh-CN"/>
              </w:rPr>
            </w:pPr>
            <w:r w:rsidRPr="000240B1">
              <w:rPr>
                <w:rFonts w:ascii="宋体" w:eastAsia="宋体" w:hAnsi="宋体" w:hint="eastAsia"/>
              </w:rPr>
              <w:t>1</w:t>
            </w:r>
            <w:r w:rsidRPr="000240B1">
              <w:rPr>
                <w:rFonts w:ascii="宋体" w:eastAsia="宋体" w:hAnsi="宋体" w:hint="eastAsia"/>
                <w:lang w:eastAsia="zh-CN"/>
              </w:rPr>
              <w:t>,</w:t>
            </w:r>
            <w:r w:rsidRPr="000240B1">
              <w:rPr>
                <w:rFonts w:ascii="宋体" w:eastAsia="宋体" w:hAnsi="宋体" w:hint="eastAsia"/>
              </w:rPr>
              <w:t>731.31</w:t>
            </w:r>
          </w:p>
        </w:tc>
      </w:tr>
      <w:tr w:rsidR="0078214D" w:rsidRPr="000240B1" w14:paraId="288B766B" w14:textId="77777777" w:rsidTr="00852972">
        <w:trPr>
          <w:trHeight w:val="57"/>
          <w:jc w:val="center"/>
        </w:trPr>
        <w:tc>
          <w:tcPr>
            <w:tcW w:w="1510" w:type="dxa"/>
            <w:vMerge/>
            <w:vAlign w:val="center"/>
          </w:tcPr>
          <w:p w14:paraId="0585EF20" w14:textId="77777777" w:rsidR="0078214D" w:rsidRPr="000240B1" w:rsidRDefault="0078214D" w:rsidP="00852972">
            <w:pPr>
              <w:pStyle w:val="2"/>
              <w:rPr>
                <w:rFonts w:ascii="宋体" w:hAnsi="宋体" w:hint="eastAsia"/>
              </w:rPr>
            </w:pPr>
          </w:p>
        </w:tc>
        <w:tc>
          <w:tcPr>
            <w:tcW w:w="1575" w:type="dxa"/>
            <w:vAlign w:val="center"/>
          </w:tcPr>
          <w:p w14:paraId="7E335C4A" w14:textId="77777777" w:rsidR="0078214D" w:rsidRPr="000240B1" w:rsidRDefault="0078214D" w:rsidP="00852972">
            <w:pPr>
              <w:pStyle w:val="2"/>
              <w:jc w:val="center"/>
              <w:rPr>
                <w:rFonts w:ascii="宋体" w:hAnsi="宋体" w:hint="eastAsia"/>
                <w:color w:val="auto"/>
              </w:rPr>
            </w:pPr>
            <w:r w:rsidRPr="000240B1">
              <w:rPr>
                <w:rFonts w:ascii="宋体" w:hAnsi="宋体" w:hint="eastAsia"/>
              </w:rPr>
              <w:t>净利润</w:t>
            </w:r>
          </w:p>
        </w:tc>
        <w:tc>
          <w:tcPr>
            <w:tcW w:w="6205" w:type="dxa"/>
            <w:gridSpan w:val="5"/>
          </w:tcPr>
          <w:p w14:paraId="13686F88" w14:textId="5A50D28A" w:rsidR="0078214D" w:rsidRPr="000240B1" w:rsidRDefault="0078214D" w:rsidP="0078214D">
            <w:pPr>
              <w:pStyle w:val="3"/>
              <w:jc w:val="right"/>
              <w:rPr>
                <w:rFonts w:ascii="宋体" w:eastAsia="宋体" w:hAnsi="宋体" w:hint="eastAsia"/>
                <w:lang w:eastAsia="zh-CN"/>
              </w:rPr>
            </w:pPr>
            <w:r w:rsidRPr="000240B1">
              <w:rPr>
                <w:rFonts w:ascii="宋体" w:eastAsia="宋体" w:hAnsi="宋体" w:hint="eastAsia"/>
              </w:rPr>
              <w:t>256.87</w:t>
            </w:r>
          </w:p>
        </w:tc>
      </w:tr>
      <w:tr w:rsidR="0078214D" w:rsidRPr="000240B1" w14:paraId="741341CA" w14:textId="77777777" w:rsidTr="00852972">
        <w:trPr>
          <w:trHeight w:val="57"/>
          <w:jc w:val="center"/>
        </w:trPr>
        <w:tc>
          <w:tcPr>
            <w:tcW w:w="1510" w:type="dxa"/>
            <w:vMerge/>
            <w:vAlign w:val="center"/>
          </w:tcPr>
          <w:p w14:paraId="094AC1B0" w14:textId="77777777" w:rsidR="0078214D" w:rsidRPr="000240B1" w:rsidRDefault="0078214D" w:rsidP="00852972">
            <w:pPr>
              <w:pStyle w:val="2"/>
              <w:rPr>
                <w:rFonts w:ascii="宋体" w:hAnsi="宋体" w:hint="eastAsia"/>
              </w:rPr>
            </w:pPr>
          </w:p>
        </w:tc>
        <w:tc>
          <w:tcPr>
            <w:tcW w:w="1575" w:type="dxa"/>
            <w:vAlign w:val="center"/>
          </w:tcPr>
          <w:p w14:paraId="13F5361C" w14:textId="77777777" w:rsidR="0078214D" w:rsidRPr="000240B1" w:rsidRDefault="0078214D" w:rsidP="00852972">
            <w:pPr>
              <w:pStyle w:val="2"/>
              <w:jc w:val="center"/>
              <w:rPr>
                <w:rFonts w:ascii="宋体" w:hAnsi="宋体" w:hint="eastAsia"/>
              </w:rPr>
            </w:pPr>
            <w:r w:rsidRPr="000240B1">
              <w:rPr>
                <w:rFonts w:ascii="宋体" w:hAnsi="宋体" w:hint="eastAsia"/>
              </w:rPr>
              <w:t>主营业务收入</w:t>
            </w:r>
          </w:p>
        </w:tc>
        <w:tc>
          <w:tcPr>
            <w:tcW w:w="6205" w:type="dxa"/>
            <w:gridSpan w:val="5"/>
          </w:tcPr>
          <w:p w14:paraId="41299A5A" w14:textId="66E9A9AA" w:rsidR="0078214D" w:rsidRPr="000240B1" w:rsidRDefault="0078214D" w:rsidP="0078214D">
            <w:pPr>
              <w:pStyle w:val="3"/>
              <w:jc w:val="right"/>
              <w:rPr>
                <w:rFonts w:ascii="宋体" w:eastAsia="宋体" w:hAnsi="宋体" w:hint="eastAsia"/>
                <w:lang w:eastAsia="zh-CN"/>
              </w:rPr>
            </w:pPr>
            <w:r w:rsidRPr="000240B1">
              <w:rPr>
                <w:rFonts w:ascii="宋体" w:eastAsia="宋体" w:hAnsi="宋体" w:hint="eastAsia"/>
              </w:rPr>
              <w:t>2</w:t>
            </w:r>
            <w:r w:rsidRPr="000240B1">
              <w:rPr>
                <w:rFonts w:ascii="宋体" w:eastAsia="宋体" w:hAnsi="宋体" w:hint="eastAsia"/>
                <w:lang w:eastAsia="zh-CN"/>
              </w:rPr>
              <w:t>,</w:t>
            </w:r>
            <w:r w:rsidRPr="000240B1">
              <w:rPr>
                <w:rFonts w:ascii="宋体" w:eastAsia="宋体" w:hAnsi="宋体" w:hint="eastAsia"/>
              </w:rPr>
              <w:t>565.89</w:t>
            </w:r>
          </w:p>
        </w:tc>
      </w:tr>
      <w:tr w:rsidR="00952A4E" w:rsidRPr="000240B1" w14:paraId="7F55EE55" w14:textId="77777777" w:rsidTr="00852972">
        <w:trPr>
          <w:trHeight w:val="57"/>
          <w:jc w:val="center"/>
        </w:trPr>
        <w:tc>
          <w:tcPr>
            <w:tcW w:w="1510" w:type="dxa"/>
            <w:vMerge/>
            <w:vAlign w:val="center"/>
          </w:tcPr>
          <w:p w14:paraId="21CFCD15" w14:textId="77777777" w:rsidR="00952A4E" w:rsidRPr="000240B1" w:rsidRDefault="00952A4E" w:rsidP="00852972">
            <w:pPr>
              <w:pStyle w:val="2"/>
              <w:rPr>
                <w:rFonts w:ascii="宋体" w:hAnsi="宋体" w:hint="eastAsia"/>
                <w:b/>
                <w:bCs/>
              </w:rPr>
            </w:pPr>
          </w:p>
        </w:tc>
        <w:tc>
          <w:tcPr>
            <w:tcW w:w="1575" w:type="dxa"/>
            <w:vAlign w:val="center"/>
          </w:tcPr>
          <w:p w14:paraId="3BFB6B48" w14:textId="77777777" w:rsidR="00952A4E" w:rsidRPr="000240B1" w:rsidRDefault="00952A4E" w:rsidP="00852972">
            <w:pPr>
              <w:pStyle w:val="2"/>
              <w:jc w:val="center"/>
              <w:rPr>
                <w:rFonts w:ascii="宋体" w:hAnsi="宋体" w:hint="eastAsia"/>
              </w:rPr>
            </w:pPr>
            <w:r w:rsidRPr="000240B1">
              <w:rPr>
                <w:rFonts w:ascii="宋体" w:hAnsi="宋体" w:hint="eastAsia"/>
              </w:rPr>
              <w:t>审计情况</w:t>
            </w:r>
          </w:p>
        </w:tc>
        <w:tc>
          <w:tcPr>
            <w:tcW w:w="6205" w:type="dxa"/>
            <w:gridSpan w:val="5"/>
            <w:vAlign w:val="center"/>
          </w:tcPr>
          <w:p w14:paraId="374F7C07" w14:textId="77777777" w:rsidR="00952A4E" w:rsidRPr="000240B1" w:rsidRDefault="00952A4E" w:rsidP="00852972">
            <w:pPr>
              <w:pStyle w:val="2"/>
              <w:rPr>
                <w:rFonts w:ascii="宋体" w:hAnsi="宋体" w:hint="eastAsia"/>
              </w:rPr>
            </w:pPr>
            <w:r w:rsidRPr="000240B1">
              <w:rPr>
                <w:rFonts w:ascii="宋体" w:hAnsi="宋体" w:hint="eastAsia"/>
              </w:rPr>
              <w:t>未经审计</w:t>
            </w:r>
          </w:p>
        </w:tc>
      </w:tr>
    </w:tbl>
    <w:p w14:paraId="210DF7D9" w14:textId="77777777" w:rsidR="00FC5F9A" w:rsidRPr="000240B1" w:rsidRDefault="00CC0B7C" w:rsidP="001135C5">
      <w:pPr>
        <w:pStyle w:val="a3"/>
        <w:spacing w:beforeLines="100" w:before="240" w:afterLines="50" w:after="120" w:line="360" w:lineRule="auto"/>
        <w:ind w:left="0" w:firstLineChars="200" w:firstLine="482"/>
        <w:rPr>
          <w:rFonts w:cs="宋体" w:hint="eastAsia"/>
          <w:lang w:eastAsia="zh-CN"/>
        </w:rPr>
      </w:pPr>
      <w:r w:rsidRPr="000240B1">
        <w:rPr>
          <w:rFonts w:cs="宋体"/>
          <w:b/>
          <w:lang w:eastAsia="zh-CN"/>
        </w:rPr>
        <w:t>2.</w:t>
      </w:r>
      <w:r w:rsidRPr="000240B1">
        <w:rPr>
          <w:rFonts w:cs="宋体" w:hint="eastAsia"/>
          <w:b/>
          <w:lang w:eastAsia="zh-CN"/>
        </w:rPr>
        <w:t>与本公司的关联关系</w:t>
      </w:r>
    </w:p>
    <w:p w14:paraId="210DF7DA" w14:textId="0D054037" w:rsidR="00FC5F9A" w:rsidRPr="000240B1" w:rsidRDefault="00CC0B7C" w:rsidP="008110EF">
      <w:pPr>
        <w:pStyle w:val="a3"/>
        <w:spacing w:beforeLines="50" w:before="120" w:afterLines="50" w:after="120" w:line="360" w:lineRule="auto"/>
        <w:ind w:leftChars="54" w:left="119" w:firstLineChars="200" w:firstLine="480"/>
        <w:jc w:val="both"/>
        <w:rPr>
          <w:rFonts w:hint="eastAsia"/>
          <w:lang w:eastAsia="zh-CN"/>
        </w:rPr>
      </w:pPr>
      <w:r w:rsidRPr="000240B1">
        <w:rPr>
          <w:rFonts w:cs="宋体" w:hint="eastAsia"/>
          <w:lang w:eastAsia="zh-CN"/>
        </w:rPr>
        <w:t>安德利建安</w:t>
      </w:r>
      <w:r w:rsidR="00DA531A" w:rsidRPr="000240B1">
        <w:rPr>
          <w:rFonts w:cs="宋体" w:hint="eastAsia"/>
          <w:lang w:eastAsia="zh-CN"/>
        </w:rPr>
        <w:t>主要股东为</w:t>
      </w:r>
      <w:r w:rsidRPr="000240B1">
        <w:rPr>
          <w:rFonts w:cs="宋体" w:hint="eastAsia"/>
          <w:lang w:eastAsia="zh-CN"/>
        </w:rPr>
        <w:t>本公司控股股东安德利集团</w:t>
      </w:r>
      <w:proofErr w:type="gramStart"/>
      <w:r w:rsidRPr="000240B1">
        <w:rPr>
          <w:rFonts w:cs="宋体" w:hint="eastAsia"/>
          <w:lang w:eastAsia="zh-CN"/>
        </w:rPr>
        <w:t>及</w:t>
      </w:r>
      <w:r w:rsidR="00335FA2">
        <w:rPr>
          <w:rFonts w:cs="宋体" w:hint="eastAsia"/>
          <w:lang w:eastAsia="zh-CN"/>
        </w:rPr>
        <w:t>弘安</w:t>
      </w:r>
      <w:proofErr w:type="gramEnd"/>
      <w:r w:rsidR="00335FA2">
        <w:rPr>
          <w:rFonts w:cs="宋体" w:hint="eastAsia"/>
          <w:lang w:eastAsia="zh-CN"/>
        </w:rPr>
        <w:t>国际</w:t>
      </w:r>
      <w:r w:rsidR="00DA531A" w:rsidRPr="000240B1">
        <w:rPr>
          <w:rFonts w:cs="宋体" w:hint="eastAsia"/>
          <w:lang w:eastAsia="zh-CN"/>
        </w:rPr>
        <w:t>，</w:t>
      </w:r>
      <w:r w:rsidRPr="000240B1">
        <w:rPr>
          <w:rFonts w:hint="eastAsia"/>
          <w:lang w:eastAsia="zh-CN"/>
        </w:rPr>
        <w:t>根据《上海证券交易所股票上市规则》</w:t>
      </w:r>
      <w:r w:rsidR="0002551F" w:rsidRPr="000240B1">
        <w:rPr>
          <w:rFonts w:hint="eastAsia"/>
          <w:lang w:eastAsia="zh-CN"/>
        </w:rPr>
        <w:t>6.3.3（二）条</w:t>
      </w:r>
      <w:r w:rsidR="00964DA8" w:rsidRPr="000240B1">
        <w:rPr>
          <w:rFonts w:hint="eastAsia"/>
          <w:lang w:eastAsia="zh-CN"/>
        </w:rPr>
        <w:t>“</w:t>
      </w:r>
      <w:r w:rsidR="0002551F" w:rsidRPr="000240B1">
        <w:rPr>
          <w:rFonts w:hint="eastAsia"/>
          <w:lang w:eastAsia="zh-CN"/>
        </w:rPr>
        <w:t>由前项所述法人（或者其他组织）直接或者间接控制的除上市公司，控股子公司及控制的其他主体以外的法人（或其他组织）</w:t>
      </w:r>
      <w:r w:rsidR="00964DA8" w:rsidRPr="000240B1">
        <w:rPr>
          <w:rFonts w:hint="eastAsia"/>
          <w:lang w:eastAsia="zh-CN"/>
        </w:rPr>
        <w:t>”</w:t>
      </w:r>
      <w:r w:rsidRPr="000240B1">
        <w:rPr>
          <w:rFonts w:hint="eastAsia"/>
          <w:lang w:eastAsia="zh-CN"/>
        </w:rPr>
        <w:t>规定</w:t>
      </w:r>
      <w:r w:rsidR="00204E61" w:rsidRPr="000240B1">
        <w:rPr>
          <w:rFonts w:hint="eastAsia"/>
          <w:lang w:eastAsia="zh-CN"/>
        </w:rPr>
        <w:t>，</w:t>
      </w:r>
      <w:r w:rsidRPr="000240B1">
        <w:rPr>
          <w:rFonts w:hint="eastAsia"/>
          <w:lang w:eastAsia="zh-CN"/>
        </w:rPr>
        <w:t>安德利建安为本公司的关联方。</w:t>
      </w:r>
    </w:p>
    <w:p w14:paraId="210DF7DB" w14:textId="77777777" w:rsidR="00FC5F9A" w:rsidRPr="000240B1" w:rsidRDefault="00CC0B7C" w:rsidP="008110EF">
      <w:pPr>
        <w:pStyle w:val="a3"/>
        <w:spacing w:beforeLines="50" w:before="120" w:afterLines="50" w:after="120" w:line="360" w:lineRule="auto"/>
        <w:ind w:leftChars="54" w:left="119" w:firstLineChars="200" w:firstLine="482"/>
        <w:rPr>
          <w:rFonts w:hint="eastAsia"/>
          <w:b/>
          <w:lang w:eastAsia="zh-CN"/>
        </w:rPr>
      </w:pPr>
      <w:r w:rsidRPr="000240B1">
        <w:rPr>
          <w:b/>
          <w:lang w:eastAsia="zh-CN"/>
        </w:rPr>
        <w:t>3.</w:t>
      </w:r>
      <w:r w:rsidRPr="000240B1">
        <w:rPr>
          <w:rFonts w:hint="eastAsia"/>
          <w:b/>
          <w:lang w:eastAsia="zh-CN"/>
        </w:rPr>
        <w:t>履约能力分析</w:t>
      </w:r>
    </w:p>
    <w:p w14:paraId="210DF7DC" w14:textId="77777777" w:rsidR="00FC5F9A" w:rsidRPr="000240B1" w:rsidRDefault="00CC0B7C" w:rsidP="008110EF">
      <w:pPr>
        <w:pStyle w:val="a3"/>
        <w:spacing w:beforeLines="50" w:before="120" w:afterLines="50" w:after="120" w:line="360" w:lineRule="auto"/>
        <w:ind w:leftChars="54" w:left="119" w:firstLineChars="200" w:firstLine="480"/>
        <w:jc w:val="both"/>
        <w:rPr>
          <w:rFonts w:cs="宋体" w:hint="eastAsia"/>
          <w:lang w:eastAsia="zh-CN"/>
        </w:rPr>
      </w:pPr>
      <w:r w:rsidRPr="000240B1">
        <w:rPr>
          <w:rFonts w:cs="宋体" w:hint="eastAsia"/>
          <w:lang w:eastAsia="zh-CN"/>
        </w:rPr>
        <w:t>该公司前期与本公司的关联交易均正常履约，该公司土建和安装工程等方面技术实力雄厚、工程质量优良，具备履约能力。</w:t>
      </w:r>
    </w:p>
    <w:p w14:paraId="210DF846" w14:textId="77777777" w:rsidR="00617ED7" w:rsidRPr="000240B1" w:rsidRDefault="001135C5"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三</w:t>
      </w:r>
      <w:r w:rsidR="00CC0B7C" w:rsidRPr="000240B1">
        <w:rPr>
          <w:rFonts w:ascii="宋体" w:eastAsia="宋体" w:hAnsi="宋体" w:hint="eastAsia"/>
          <w:lang w:eastAsia="zh-CN"/>
        </w:rPr>
        <w:t>、关联交易的主要内容</w:t>
      </w:r>
      <w:r w:rsidR="00BC52ED" w:rsidRPr="000240B1">
        <w:rPr>
          <w:rFonts w:ascii="宋体" w:eastAsia="宋体" w:hAnsi="宋体" w:hint="eastAsia"/>
          <w:lang w:eastAsia="zh-CN"/>
        </w:rPr>
        <w:t>、</w:t>
      </w:r>
      <w:r w:rsidR="00CC0B7C" w:rsidRPr="000240B1">
        <w:rPr>
          <w:rFonts w:ascii="宋体" w:eastAsia="宋体" w:hAnsi="宋体" w:hint="eastAsia"/>
          <w:lang w:eastAsia="zh-CN"/>
        </w:rPr>
        <w:t>定价政策</w:t>
      </w:r>
    </w:p>
    <w:p w14:paraId="210DF847" w14:textId="11503866" w:rsidR="00B41A0B" w:rsidRPr="000240B1" w:rsidRDefault="00BC5CBB" w:rsidP="001135C5">
      <w:pPr>
        <w:pStyle w:val="a3"/>
        <w:spacing w:before="120" w:afterLines="50" w:after="120" w:line="360" w:lineRule="auto"/>
        <w:ind w:left="0" w:firstLineChars="200" w:firstLine="474"/>
        <w:jc w:val="both"/>
        <w:rPr>
          <w:rFonts w:hint="eastAsia"/>
          <w:lang w:eastAsia="zh-CN"/>
        </w:rPr>
      </w:pPr>
      <w:r w:rsidRPr="000240B1">
        <w:rPr>
          <w:rFonts w:hint="eastAsia"/>
          <w:spacing w:val="-3"/>
          <w:lang w:eastAsia="zh-CN"/>
        </w:rPr>
        <w:t>本公司</w:t>
      </w:r>
      <w:r w:rsidRPr="000240B1">
        <w:rPr>
          <w:rFonts w:cs="Times New Roman" w:hint="eastAsia"/>
          <w:lang w:eastAsia="zh-CN"/>
        </w:rPr>
        <w:t>向统一中控</w:t>
      </w:r>
      <w:r w:rsidR="00233D6C" w:rsidRPr="000240B1">
        <w:rPr>
          <w:rFonts w:cs="Times New Roman" w:hint="eastAsia"/>
          <w:lang w:eastAsia="zh-CN"/>
        </w:rPr>
        <w:t>、</w:t>
      </w:r>
      <w:r w:rsidRPr="000240B1">
        <w:rPr>
          <w:rFonts w:cs="Times New Roman" w:hint="eastAsia"/>
          <w:lang w:eastAsia="zh-CN"/>
        </w:rPr>
        <w:t>统实</w:t>
      </w:r>
      <w:r w:rsidR="00A32DF9" w:rsidRPr="000240B1">
        <w:rPr>
          <w:rFonts w:cs="Times New Roman" w:hint="eastAsia"/>
          <w:lang w:eastAsia="zh-CN"/>
        </w:rPr>
        <w:t>、帝斯</w:t>
      </w:r>
      <w:proofErr w:type="gramStart"/>
      <w:r w:rsidR="00A32DF9" w:rsidRPr="000240B1">
        <w:rPr>
          <w:rFonts w:cs="Times New Roman" w:hint="eastAsia"/>
          <w:lang w:eastAsia="zh-CN"/>
        </w:rPr>
        <w:t>曼</w:t>
      </w:r>
      <w:proofErr w:type="gramEnd"/>
      <w:r w:rsidR="00A32DF9" w:rsidRPr="000240B1">
        <w:rPr>
          <w:rFonts w:cs="Times New Roman" w:hint="eastAsia"/>
          <w:lang w:eastAsia="zh-CN"/>
        </w:rPr>
        <w:t>果胶</w:t>
      </w:r>
      <w:r w:rsidRPr="000240B1">
        <w:rPr>
          <w:rFonts w:cs="Times New Roman" w:hint="eastAsia"/>
          <w:lang w:eastAsia="zh-CN"/>
        </w:rPr>
        <w:t>供应各类浓缩果汁</w:t>
      </w:r>
      <w:r w:rsidR="0061608C" w:rsidRPr="000240B1">
        <w:rPr>
          <w:rFonts w:cs="Times New Roman" w:hint="eastAsia"/>
          <w:lang w:eastAsia="zh-CN"/>
        </w:rPr>
        <w:t>，</w:t>
      </w:r>
      <w:r w:rsidRPr="000240B1">
        <w:rPr>
          <w:rFonts w:cs="Times New Roman" w:hint="eastAsia"/>
          <w:lang w:eastAsia="zh-CN"/>
        </w:rPr>
        <w:t>并提供与采购相关的仓储等服务；</w:t>
      </w:r>
      <w:r w:rsidR="00314F72" w:rsidRPr="000240B1">
        <w:rPr>
          <w:rFonts w:cs="Times New Roman" w:hint="eastAsia"/>
          <w:lang w:eastAsia="zh-CN"/>
        </w:rPr>
        <w:t>向烟台亿通采购用于本公司生产所需的蒸汽及电力产品</w:t>
      </w:r>
      <w:r w:rsidR="00052B75" w:rsidRPr="000240B1">
        <w:rPr>
          <w:rFonts w:cs="Times New Roman" w:hint="eastAsia"/>
          <w:lang w:eastAsia="zh-CN"/>
        </w:rPr>
        <w:t>以及接受处理固体废弃物等服务</w:t>
      </w:r>
      <w:r w:rsidRPr="000240B1">
        <w:rPr>
          <w:rFonts w:cs="Times New Roman" w:hint="eastAsia"/>
          <w:lang w:eastAsia="zh-CN"/>
        </w:rPr>
        <w:t>；安德利建安向本公司提供建筑安装服务</w:t>
      </w:r>
      <w:r w:rsidR="00314F72" w:rsidRPr="000240B1">
        <w:rPr>
          <w:rFonts w:cs="Times New Roman" w:hint="eastAsia"/>
          <w:lang w:eastAsia="zh-CN"/>
        </w:rPr>
        <w:t>。</w:t>
      </w:r>
      <w:r w:rsidR="00F11CFC" w:rsidRPr="000240B1">
        <w:rPr>
          <w:spacing w:val="-11"/>
          <w:lang w:eastAsia="zh-CN"/>
        </w:rPr>
        <w:t>上述</w:t>
      </w:r>
      <w:r w:rsidR="00B748FD" w:rsidRPr="000240B1">
        <w:rPr>
          <w:spacing w:val="-11"/>
          <w:lang w:eastAsia="zh-CN"/>
        </w:rPr>
        <w:t>关联交易参考市场价格作</w:t>
      </w:r>
      <w:r w:rsidR="00B748FD" w:rsidRPr="000240B1">
        <w:rPr>
          <w:lang w:eastAsia="zh-CN"/>
        </w:rPr>
        <w:t>为定价依据，不存在实际交易价格与市场参考价格差异较大的情况。</w:t>
      </w:r>
    </w:p>
    <w:p w14:paraId="128AE636" w14:textId="45AC1C23" w:rsidR="00A96DD4" w:rsidRPr="000240B1" w:rsidRDefault="00A96DD4" w:rsidP="00314F72">
      <w:pPr>
        <w:pStyle w:val="a3"/>
        <w:spacing w:before="120" w:afterLines="50" w:after="120" w:line="360" w:lineRule="auto"/>
        <w:ind w:left="0" w:firstLineChars="200" w:firstLine="480"/>
        <w:jc w:val="both"/>
        <w:rPr>
          <w:rFonts w:hint="eastAsia"/>
          <w:lang w:eastAsia="zh-CN"/>
        </w:rPr>
      </w:pPr>
      <w:r w:rsidRPr="000240B1">
        <w:rPr>
          <w:rFonts w:hint="eastAsia"/>
          <w:lang w:eastAsia="zh-CN"/>
        </w:rPr>
        <w:t>本公司已与统一中控、统实、烟台亿通、安德利</w:t>
      </w:r>
      <w:proofErr w:type="gramStart"/>
      <w:r w:rsidRPr="000240B1">
        <w:rPr>
          <w:rFonts w:hint="eastAsia"/>
          <w:lang w:eastAsia="zh-CN"/>
        </w:rPr>
        <w:t>建安签署</w:t>
      </w:r>
      <w:proofErr w:type="gramEnd"/>
      <w:r w:rsidRPr="000240B1">
        <w:rPr>
          <w:rFonts w:hint="eastAsia"/>
          <w:lang w:eastAsia="zh-CN"/>
        </w:rPr>
        <w:t>了日常关联交易框架协议，与帝斯</w:t>
      </w:r>
      <w:proofErr w:type="gramStart"/>
      <w:r w:rsidRPr="000240B1">
        <w:rPr>
          <w:rFonts w:hint="eastAsia"/>
          <w:lang w:eastAsia="zh-CN"/>
        </w:rPr>
        <w:t>曼</w:t>
      </w:r>
      <w:proofErr w:type="gramEnd"/>
      <w:r w:rsidRPr="000240B1">
        <w:rPr>
          <w:rFonts w:hint="eastAsia"/>
          <w:lang w:eastAsia="zh-CN"/>
        </w:rPr>
        <w:t>果胶签署</w:t>
      </w:r>
      <w:r w:rsidR="005234F0" w:rsidRPr="000240B1">
        <w:rPr>
          <w:rFonts w:hint="eastAsia"/>
          <w:lang w:eastAsia="zh-CN"/>
        </w:rPr>
        <w:t>了</w:t>
      </w:r>
      <w:r w:rsidRPr="000240B1">
        <w:rPr>
          <w:rFonts w:hint="eastAsia"/>
          <w:lang w:eastAsia="zh-CN"/>
        </w:rPr>
        <w:t>《</w:t>
      </w:r>
      <w:r w:rsidR="00D16627" w:rsidRPr="000240B1">
        <w:rPr>
          <w:rFonts w:hint="eastAsia"/>
          <w:lang w:eastAsia="zh-CN"/>
        </w:rPr>
        <w:t>果渣供应协议</w:t>
      </w:r>
      <w:r w:rsidRPr="000240B1">
        <w:rPr>
          <w:rFonts w:hint="eastAsia"/>
          <w:lang w:eastAsia="zh-CN"/>
        </w:rPr>
        <w:t>》</w:t>
      </w:r>
      <w:r w:rsidR="00A32DF9" w:rsidRPr="000240B1">
        <w:rPr>
          <w:rFonts w:hint="eastAsia"/>
          <w:lang w:eastAsia="zh-CN"/>
        </w:rPr>
        <w:t>，并与统一中控、烟台亿通和</w:t>
      </w:r>
      <w:proofErr w:type="gramStart"/>
      <w:r w:rsidR="00A32DF9" w:rsidRPr="000240B1">
        <w:rPr>
          <w:rFonts w:hint="eastAsia"/>
          <w:lang w:eastAsia="zh-CN"/>
        </w:rPr>
        <w:t>帝斯曼</w:t>
      </w:r>
      <w:proofErr w:type="gramEnd"/>
      <w:r w:rsidR="005234F0" w:rsidRPr="000240B1">
        <w:rPr>
          <w:rFonts w:hint="eastAsia"/>
          <w:lang w:eastAsia="zh-CN"/>
        </w:rPr>
        <w:t>果胶签署了</w:t>
      </w:r>
      <w:r w:rsidR="009D2378" w:rsidRPr="000240B1">
        <w:rPr>
          <w:rFonts w:hint="eastAsia"/>
          <w:lang w:eastAsia="zh-CN"/>
        </w:rPr>
        <w:t>《</w:t>
      </w:r>
      <w:r w:rsidR="005234F0" w:rsidRPr="000240B1">
        <w:rPr>
          <w:rFonts w:hint="eastAsia"/>
          <w:lang w:eastAsia="zh-CN"/>
        </w:rPr>
        <w:t>补充协议</w:t>
      </w:r>
      <w:r w:rsidR="009D2378" w:rsidRPr="000240B1">
        <w:rPr>
          <w:rFonts w:hint="eastAsia"/>
          <w:lang w:eastAsia="zh-CN"/>
        </w:rPr>
        <w:t>》</w:t>
      </w:r>
      <w:r w:rsidR="005234F0" w:rsidRPr="000240B1">
        <w:rPr>
          <w:rFonts w:hint="eastAsia"/>
          <w:lang w:eastAsia="zh-CN"/>
        </w:rPr>
        <w:t>。</w:t>
      </w:r>
      <w:r w:rsidRPr="000240B1">
        <w:rPr>
          <w:lang w:eastAsia="zh-CN"/>
        </w:rPr>
        <w:t>具体内容详见</w:t>
      </w:r>
      <w:r w:rsidRPr="000240B1">
        <w:rPr>
          <w:rFonts w:hint="eastAsia"/>
          <w:lang w:eastAsia="zh-CN"/>
        </w:rPr>
        <w:t>本公司</w:t>
      </w:r>
      <w:r w:rsidR="005234F0" w:rsidRPr="000240B1">
        <w:rPr>
          <w:rFonts w:hint="eastAsia"/>
          <w:lang w:eastAsia="zh-CN"/>
        </w:rPr>
        <w:t>披露于上海证券交易所官网（</w:t>
      </w:r>
      <w:hyperlink r:id="rId8" w:history="1">
        <w:r w:rsidR="005234F0" w:rsidRPr="000240B1">
          <w:rPr>
            <w:rFonts w:hint="eastAsia"/>
            <w:lang w:eastAsia="zh-CN"/>
          </w:rPr>
          <w:t>www.sse.com.cn</w:t>
        </w:r>
      </w:hyperlink>
      <w:r w:rsidR="005234F0" w:rsidRPr="000240B1">
        <w:rPr>
          <w:rFonts w:hint="eastAsia"/>
          <w:lang w:eastAsia="zh-CN"/>
        </w:rPr>
        <w:t>）的</w:t>
      </w:r>
      <w:r w:rsidRPr="000240B1">
        <w:rPr>
          <w:lang w:eastAsia="zh-CN"/>
        </w:rPr>
        <w:t>《</w:t>
      </w:r>
      <w:r w:rsidRPr="000240B1">
        <w:rPr>
          <w:rFonts w:hint="eastAsia"/>
          <w:lang w:eastAsia="zh-CN"/>
        </w:rPr>
        <w:t>关于签署2025-2027年度日常关联交易框架协议的公告</w:t>
      </w:r>
      <w:r w:rsidRPr="000240B1">
        <w:rPr>
          <w:lang w:eastAsia="zh-CN"/>
        </w:rPr>
        <w:t>》</w:t>
      </w:r>
      <w:r w:rsidR="009D2378" w:rsidRPr="000240B1">
        <w:rPr>
          <w:lang w:eastAsia="zh-CN"/>
        </w:rPr>
        <w:t>（公告</w:t>
      </w:r>
      <w:r w:rsidR="00350330" w:rsidRPr="000240B1">
        <w:rPr>
          <w:lang w:eastAsia="zh-CN"/>
        </w:rPr>
        <w:t>编号：</w:t>
      </w:r>
      <w:r w:rsidR="00350330" w:rsidRPr="000240B1">
        <w:rPr>
          <w:rFonts w:hint="eastAsia"/>
          <w:lang w:eastAsia="zh-CN"/>
        </w:rPr>
        <w:t>2024-078</w:t>
      </w:r>
      <w:r w:rsidR="009D2378" w:rsidRPr="000240B1">
        <w:rPr>
          <w:lang w:eastAsia="zh-CN"/>
        </w:rPr>
        <w:t>）</w:t>
      </w:r>
      <w:r w:rsidR="00350330" w:rsidRPr="000240B1">
        <w:rPr>
          <w:lang w:eastAsia="zh-CN"/>
        </w:rPr>
        <w:t>、</w:t>
      </w:r>
      <w:r w:rsidR="00314F72" w:rsidRPr="000240B1">
        <w:rPr>
          <w:lang w:eastAsia="zh-CN"/>
        </w:rPr>
        <w:lastRenderedPageBreak/>
        <w:t>《</w:t>
      </w:r>
      <w:r w:rsidR="00314F72" w:rsidRPr="000240B1">
        <w:rPr>
          <w:rFonts w:hint="eastAsia"/>
          <w:lang w:eastAsia="zh-CN"/>
        </w:rPr>
        <w:t>关于与烟台帝斯曼安德利果胶股份有限公司签署&lt;果渣供应协议&gt;暨关联交易的公告</w:t>
      </w:r>
      <w:r w:rsidR="00314F72" w:rsidRPr="000240B1">
        <w:rPr>
          <w:lang w:eastAsia="zh-CN"/>
        </w:rPr>
        <w:t>》</w:t>
      </w:r>
      <w:r w:rsidR="00350330" w:rsidRPr="000240B1">
        <w:rPr>
          <w:lang w:eastAsia="zh-CN"/>
        </w:rPr>
        <w:t>（公告编号：</w:t>
      </w:r>
      <w:r w:rsidR="00350330" w:rsidRPr="000240B1">
        <w:rPr>
          <w:rFonts w:hint="eastAsia"/>
          <w:lang w:eastAsia="zh-CN"/>
        </w:rPr>
        <w:t>2025-011</w:t>
      </w:r>
      <w:r w:rsidR="00350330" w:rsidRPr="000240B1">
        <w:rPr>
          <w:lang w:eastAsia="zh-CN"/>
        </w:rPr>
        <w:t>）、</w:t>
      </w:r>
      <w:r w:rsidR="00314F72" w:rsidRPr="000240B1">
        <w:rPr>
          <w:rFonts w:hint="eastAsia"/>
          <w:lang w:eastAsia="zh-CN"/>
        </w:rPr>
        <w:t>《</w:t>
      </w:r>
      <w:r w:rsidR="00EC24EF" w:rsidRPr="000240B1">
        <w:rPr>
          <w:rFonts w:hint="eastAsia"/>
          <w:lang w:eastAsia="zh-CN"/>
        </w:rPr>
        <w:t>关于与关联方签署日常关联交易&lt;补充协议&gt;的公告</w:t>
      </w:r>
      <w:r w:rsidR="00314F72" w:rsidRPr="000240B1">
        <w:rPr>
          <w:rFonts w:hint="eastAsia"/>
          <w:lang w:eastAsia="zh-CN"/>
        </w:rPr>
        <w:t>》</w:t>
      </w:r>
      <w:r w:rsidR="00350330" w:rsidRPr="000240B1">
        <w:rPr>
          <w:rFonts w:hint="eastAsia"/>
          <w:lang w:eastAsia="zh-CN"/>
        </w:rPr>
        <w:t>（公告</w:t>
      </w:r>
      <w:r w:rsidR="00EB45B2" w:rsidRPr="000240B1">
        <w:rPr>
          <w:rFonts w:hint="eastAsia"/>
          <w:lang w:eastAsia="zh-CN"/>
        </w:rPr>
        <w:t>编号：2025-023</w:t>
      </w:r>
      <w:r w:rsidR="00350330" w:rsidRPr="000240B1">
        <w:rPr>
          <w:rFonts w:hint="eastAsia"/>
          <w:lang w:eastAsia="zh-CN"/>
        </w:rPr>
        <w:t>）</w:t>
      </w:r>
      <w:r w:rsidR="00314F72" w:rsidRPr="000240B1">
        <w:rPr>
          <w:rFonts w:hint="eastAsia"/>
          <w:lang w:eastAsia="zh-CN"/>
        </w:rPr>
        <w:t>。</w:t>
      </w:r>
    </w:p>
    <w:p w14:paraId="210DF849" w14:textId="5EC14248" w:rsidR="00033E26" w:rsidRPr="000240B1" w:rsidRDefault="00DA6D6E" w:rsidP="00621C25">
      <w:pPr>
        <w:pStyle w:val="1"/>
        <w:spacing w:beforeLines="50" w:before="120" w:after="120" w:line="360" w:lineRule="auto"/>
        <w:ind w:left="0" w:firstLineChars="200" w:firstLine="482"/>
        <w:rPr>
          <w:rFonts w:ascii="宋体" w:eastAsia="宋体" w:hAnsi="宋体" w:hint="eastAsia"/>
          <w:lang w:eastAsia="zh-CN"/>
        </w:rPr>
      </w:pPr>
      <w:r w:rsidRPr="000240B1">
        <w:rPr>
          <w:rFonts w:ascii="宋体" w:eastAsia="宋体" w:hAnsi="宋体" w:hint="eastAsia"/>
          <w:lang w:eastAsia="zh-CN"/>
        </w:rPr>
        <w:t>四</w:t>
      </w:r>
      <w:r w:rsidR="00CC0B7C" w:rsidRPr="000240B1">
        <w:rPr>
          <w:rFonts w:ascii="宋体" w:eastAsia="宋体" w:hAnsi="宋体" w:hint="eastAsia"/>
          <w:lang w:eastAsia="zh-CN"/>
        </w:rPr>
        <w:t>、关联交易目的和对上市公司的影响</w:t>
      </w:r>
    </w:p>
    <w:p w14:paraId="210DF84A" w14:textId="77777777" w:rsidR="00AC0C4A" w:rsidRPr="000240B1" w:rsidRDefault="00AC0C4A" w:rsidP="00621C25">
      <w:pPr>
        <w:pStyle w:val="a4"/>
        <w:spacing w:beforeLines="50" w:before="120" w:afterLines="50" w:after="120" w:line="360" w:lineRule="auto"/>
        <w:ind w:firstLineChars="200" w:firstLine="480"/>
        <w:jc w:val="both"/>
        <w:rPr>
          <w:rFonts w:ascii="宋体" w:eastAsia="宋体" w:hAnsi="宋体" w:hint="eastAsia"/>
          <w:sz w:val="24"/>
          <w:szCs w:val="24"/>
          <w:lang w:eastAsia="zh-CN"/>
        </w:rPr>
      </w:pPr>
      <w:r w:rsidRPr="000240B1">
        <w:rPr>
          <w:rFonts w:ascii="宋体" w:eastAsia="宋体" w:hAnsi="宋体"/>
          <w:sz w:val="24"/>
          <w:szCs w:val="24"/>
          <w:lang w:eastAsia="zh-CN"/>
        </w:rPr>
        <w:t>公司与关联方的日常关联交易均系公司正常经营所需，遵循公开、公平、公正的原则，交易价格</w:t>
      </w:r>
      <w:r w:rsidR="007F5672" w:rsidRPr="000240B1">
        <w:rPr>
          <w:rFonts w:ascii="宋体" w:eastAsia="宋体" w:hAnsi="宋体"/>
          <w:sz w:val="24"/>
          <w:szCs w:val="24"/>
          <w:lang w:eastAsia="zh-CN"/>
        </w:rPr>
        <w:t>参考</w:t>
      </w:r>
      <w:r w:rsidRPr="000240B1">
        <w:rPr>
          <w:rFonts w:ascii="宋体" w:eastAsia="宋体" w:hAnsi="宋体"/>
          <w:sz w:val="24"/>
          <w:szCs w:val="24"/>
          <w:lang w:eastAsia="zh-CN"/>
        </w:rPr>
        <w:t>市场价格公平、合理确定，在确保生产经营活动正常开展的同时，进一步降低费用、防范风险。本次预计的日常关联交易不会影响公司的独立性，公司主营业务不会因上述交易而对关联方形成依赖，不会对公司的持续经营能力产生影响，不会对公司的财务状况、经营成果产生不利影响，不存在损害公司和股东利益的情形。</w:t>
      </w:r>
    </w:p>
    <w:p w14:paraId="60374546" w14:textId="77777777" w:rsidR="003C26A0" w:rsidRPr="000240B1" w:rsidRDefault="003C26A0" w:rsidP="002625F4">
      <w:pPr>
        <w:pStyle w:val="a3"/>
        <w:spacing w:before="50" w:after="50" w:line="360" w:lineRule="auto"/>
        <w:ind w:left="0" w:firstLineChars="200" w:firstLine="480"/>
        <w:rPr>
          <w:rFonts w:hint="eastAsia"/>
          <w:lang w:eastAsia="zh-CN"/>
        </w:rPr>
      </w:pPr>
    </w:p>
    <w:p w14:paraId="210DF854" w14:textId="348E69E5" w:rsidR="00405FFE" w:rsidRPr="000240B1" w:rsidRDefault="00CC0B7C" w:rsidP="002625F4">
      <w:pPr>
        <w:pStyle w:val="a3"/>
        <w:spacing w:before="50" w:after="50" w:line="360" w:lineRule="auto"/>
        <w:ind w:left="0" w:firstLineChars="200" w:firstLine="480"/>
        <w:rPr>
          <w:rFonts w:hint="eastAsia"/>
          <w:lang w:eastAsia="zh-CN"/>
        </w:rPr>
      </w:pPr>
      <w:r w:rsidRPr="000240B1">
        <w:rPr>
          <w:rFonts w:hint="eastAsia"/>
          <w:lang w:eastAsia="zh-CN"/>
        </w:rPr>
        <w:t>特此公告。</w:t>
      </w:r>
    </w:p>
    <w:p w14:paraId="4369826B" w14:textId="77777777" w:rsidR="003C26A0" w:rsidRPr="000240B1" w:rsidRDefault="003C26A0" w:rsidP="008110EF">
      <w:pPr>
        <w:pStyle w:val="a3"/>
        <w:spacing w:before="50" w:after="50" w:line="360" w:lineRule="auto"/>
        <w:ind w:left="0"/>
        <w:jc w:val="right"/>
        <w:rPr>
          <w:rFonts w:hint="eastAsia"/>
          <w:lang w:eastAsia="zh-CN"/>
        </w:rPr>
      </w:pPr>
    </w:p>
    <w:p w14:paraId="210DF855" w14:textId="77777777" w:rsidR="00B43BE5" w:rsidRPr="000240B1" w:rsidRDefault="00CC0B7C" w:rsidP="008110EF">
      <w:pPr>
        <w:pStyle w:val="a3"/>
        <w:spacing w:before="50" w:after="50" w:line="360" w:lineRule="auto"/>
        <w:ind w:left="0"/>
        <w:jc w:val="right"/>
        <w:rPr>
          <w:rFonts w:hint="eastAsia"/>
          <w:lang w:eastAsia="zh-CN"/>
        </w:rPr>
      </w:pPr>
      <w:r w:rsidRPr="000240B1">
        <w:rPr>
          <w:rFonts w:hint="eastAsia"/>
          <w:lang w:eastAsia="zh-CN"/>
        </w:rPr>
        <w:t>烟台北方安德利果汁股份有限公司</w:t>
      </w:r>
      <w:r w:rsidR="009424C9" w:rsidRPr="000240B1">
        <w:rPr>
          <w:rFonts w:hint="eastAsia"/>
          <w:lang w:eastAsia="zh-CN"/>
        </w:rPr>
        <w:t>董事会</w:t>
      </w:r>
    </w:p>
    <w:p w14:paraId="210DF856" w14:textId="1F70E4F9" w:rsidR="007A31D8" w:rsidRPr="000240B1" w:rsidRDefault="00CC0B7C" w:rsidP="008110EF">
      <w:pPr>
        <w:pStyle w:val="a3"/>
        <w:spacing w:before="50" w:after="50" w:line="360" w:lineRule="auto"/>
        <w:ind w:left="5041" w:firstLine="200"/>
        <w:jc w:val="right"/>
        <w:rPr>
          <w:rFonts w:hint="eastAsia"/>
          <w:lang w:eastAsia="zh-CN"/>
        </w:rPr>
      </w:pPr>
      <w:r w:rsidRPr="000240B1">
        <w:rPr>
          <w:lang w:eastAsia="zh-CN"/>
        </w:rPr>
        <w:t>202</w:t>
      </w:r>
      <w:r w:rsidR="00895524" w:rsidRPr="000240B1">
        <w:rPr>
          <w:rFonts w:hint="eastAsia"/>
          <w:lang w:eastAsia="zh-CN"/>
        </w:rPr>
        <w:t>5</w:t>
      </w:r>
      <w:r w:rsidRPr="000240B1">
        <w:rPr>
          <w:rFonts w:hint="eastAsia"/>
          <w:lang w:eastAsia="zh-CN"/>
        </w:rPr>
        <w:t>年</w:t>
      </w:r>
      <w:r w:rsidR="00AC0C4A" w:rsidRPr="000240B1">
        <w:rPr>
          <w:rFonts w:hint="eastAsia"/>
          <w:lang w:eastAsia="zh-CN"/>
        </w:rPr>
        <w:t>3</w:t>
      </w:r>
      <w:r w:rsidRPr="000240B1">
        <w:rPr>
          <w:rFonts w:hint="eastAsia"/>
          <w:lang w:eastAsia="zh-CN"/>
        </w:rPr>
        <w:t>月</w:t>
      </w:r>
      <w:r w:rsidR="00895524" w:rsidRPr="000240B1">
        <w:rPr>
          <w:rFonts w:hint="eastAsia"/>
          <w:lang w:eastAsia="zh-CN"/>
        </w:rPr>
        <w:t>2</w:t>
      </w:r>
      <w:r w:rsidR="00237DDA" w:rsidRPr="000240B1">
        <w:rPr>
          <w:rFonts w:hint="eastAsia"/>
          <w:lang w:eastAsia="zh-CN"/>
        </w:rPr>
        <w:t>6</w:t>
      </w:r>
      <w:r w:rsidRPr="000240B1">
        <w:rPr>
          <w:rFonts w:hint="eastAsia"/>
          <w:lang w:eastAsia="zh-CN"/>
        </w:rPr>
        <w:t>日</w:t>
      </w:r>
    </w:p>
    <w:sectPr w:rsidR="007A31D8" w:rsidRPr="000240B1" w:rsidSect="000279B9">
      <w:footerReference w:type="default" r:id="rId9"/>
      <w:pgSz w:w="11910" w:h="16840"/>
      <w:pgMar w:top="1247" w:right="1304" w:bottom="1247" w:left="1304"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2866" w14:textId="77777777" w:rsidR="00005844" w:rsidRDefault="00005844">
      <w:r>
        <w:separator/>
      </w:r>
    </w:p>
  </w:endnote>
  <w:endnote w:type="continuationSeparator" w:id="0">
    <w:p w14:paraId="0E4134B3" w14:textId="77777777" w:rsidR="00005844" w:rsidRDefault="0000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HeiHK-Bold-Identity-H">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412235"/>
      <w:docPartObj>
        <w:docPartGallery w:val="Page Numbers (Bottom of Page)"/>
        <w:docPartUnique/>
      </w:docPartObj>
    </w:sdtPr>
    <w:sdtContent>
      <w:p w14:paraId="210DF85B" w14:textId="77777777" w:rsidR="0002551F" w:rsidRDefault="0002551F">
        <w:pPr>
          <w:pStyle w:val="af0"/>
          <w:jc w:val="center"/>
        </w:pPr>
        <w:r>
          <w:fldChar w:fldCharType="begin"/>
        </w:r>
        <w:r>
          <w:instrText>PAGE   \* MERGEFORMAT</w:instrText>
        </w:r>
        <w:r>
          <w:fldChar w:fldCharType="separate"/>
        </w:r>
        <w:r w:rsidR="000240B1" w:rsidRPr="000240B1">
          <w:rPr>
            <w:noProof/>
            <w:lang w:val="zh-CN" w:eastAsia="zh-CN"/>
          </w:rPr>
          <w:t>6</w:t>
        </w:r>
        <w:r>
          <w:fldChar w:fldCharType="end"/>
        </w:r>
      </w:p>
    </w:sdtContent>
  </w:sdt>
  <w:p w14:paraId="210DF85C" w14:textId="77777777" w:rsidR="0002551F" w:rsidRDefault="0002551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5F7C" w14:textId="77777777" w:rsidR="00005844" w:rsidRDefault="00005844">
      <w:r>
        <w:separator/>
      </w:r>
    </w:p>
  </w:footnote>
  <w:footnote w:type="continuationSeparator" w:id="0">
    <w:p w14:paraId="3D09C3A8" w14:textId="77777777" w:rsidR="00005844" w:rsidRDefault="0000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2477"/>
    <w:multiLevelType w:val="hybridMultilevel"/>
    <w:tmpl w:val="3D94B9B6"/>
    <w:lvl w:ilvl="0" w:tplc="18A00C46">
      <w:start w:val="6"/>
      <w:numFmt w:val="japaneseCounting"/>
      <w:lvlText w:val="%1、"/>
      <w:lvlJc w:val="left"/>
      <w:pPr>
        <w:ind w:left="1322" w:hanging="720"/>
      </w:pPr>
      <w:rPr>
        <w:rFonts w:eastAsia="Microsoft JhengHei"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15:restartNumberingAfterBreak="0">
    <w:nsid w:val="484376B4"/>
    <w:multiLevelType w:val="hybridMultilevel"/>
    <w:tmpl w:val="AEDE2744"/>
    <w:lvl w:ilvl="0" w:tplc="42BA3230">
      <w:start w:val="1"/>
      <w:numFmt w:val="upp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65496036">
    <w:abstractNumId w:val="1"/>
  </w:num>
  <w:num w:numId="2" w16cid:durableId="195231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A31D8"/>
    <w:rsid w:val="00005844"/>
    <w:rsid w:val="00007B24"/>
    <w:rsid w:val="000107D5"/>
    <w:rsid w:val="00010E08"/>
    <w:rsid w:val="00013BEA"/>
    <w:rsid w:val="00014836"/>
    <w:rsid w:val="000240B1"/>
    <w:rsid w:val="0002551F"/>
    <w:rsid w:val="00026A3F"/>
    <w:rsid w:val="000279B9"/>
    <w:rsid w:val="000301F6"/>
    <w:rsid w:val="00033E26"/>
    <w:rsid w:val="000352C4"/>
    <w:rsid w:val="000377C8"/>
    <w:rsid w:val="00037E99"/>
    <w:rsid w:val="00042714"/>
    <w:rsid w:val="00042A10"/>
    <w:rsid w:val="0004493A"/>
    <w:rsid w:val="0004572D"/>
    <w:rsid w:val="000527E4"/>
    <w:rsid w:val="00052A61"/>
    <w:rsid w:val="00052B75"/>
    <w:rsid w:val="00056149"/>
    <w:rsid w:val="00063E38"/>
    <w:rsid w:val="00063E62"/>
    <w:rsid w:val="000801F4"/>
    <w:rsid w:val="00087BFA"/>
    <w:rsid w:val="00091D3B"/>
    <w:rsid w:val="000954A8"/>
    <w:rsid w:val="00096F20"/>
    <w:rsid w:val="000A0183"/>
    <w:rsid w:val="000A20E4"/>
    <w:rsid w:val="000A5B09"/>
    <w:rsid w:val="000B250B"/>
    <w:rsid w:val="000B49B7"/>
    <w:rsid w:val="000B4BA3"/>
    <w:rsid w:val="000B5677"/>
    <w:rsid w:val="000C2F20"/>
    <w:rsid w:val="000C4066"/>
    <w:rsid w:val="000D38DB"/>
    <w:rsid w:val="000D3BC9"/>
    <w:rsid w:val="000D408D"/>
    <w:rsid w:val="000D5A66"/>
    <w:rsid w:val="000F1A11"/>
    <w:rsid w:val="00101C54"/>
    <w:rsid w:val="00105D93"/>
    <w:rsid w:val="00111F7F"/>
    <w:rsid w:val="001135C5"/>
    <w:rsid w:val="00115107"/>
    <w:rsid w:val="00117211"/>
    <w:rsid w:val="00124145"/>
    <w:rsid w:val="00146387"/>
    <w:rsid w:val="00150F44"/>
    <w:rsid w:val="00153DA4"/>
    <w:rsid w:val="001562D5"/>
    <w:rsid w:val="00157F54"/>
    <w:rsid w:val="00163675"/>
    <w:rsid w:val="00170199"/>
    <w:rsid w:val="00172619"/>
    <w:rsid w:val="00175420"/>
    <w:rsid w:val="00175C18"/>
    <w:rsid w:val="00186068"/>
    <w:rsid w:val="0018650C"/>
    <w:rsid w:val="00186BC4"/>
    <w:rsid w:val="00193157"/>
    <w:rsid w:val="00195AD8"/>
    <w:rsid w:val="001A7E76"/>
    <w:rsid w:val="001B04D2"/>
    <w:rsid w:val="001B050D"/>
    <w:rsid w:val="001C09C6"/>
    <w:rsid w:val="001C166A"/>
    <w:rsid w:val="001C1C66"/>
    <w:rsid w:val="001C24BE"/>
    <w:rsid w:val="001D3799"/>
    <w:rsid w:val="001E40CC"/>
    <w:rsid w:val="001E5C1A"/>
    <w:rsid w:val="001E6A79"/>
    <w:rsid w:val="001F1AC6"/>
    <w:rsid w:val="001F6C08"/>
    <w:rsid w:val="002029F7"/>
    <w:rsid w:val="00204569"/>
    <w:rsid w:val="00204E61"/>
    <w:rsid w:val="00213388"/>
    <w:rsid w:val="0021666D"/>
    <w:rsid w:val="00233D6C"/>
    <w:rsid w:val="00235625"/>
    <w:rsid w:val="00237DDA"/>
    <w:rsid w:val="00240077"/>
    <w:rsid w:val="0024467A"/>
    <w:rsid w:val="00250325"/>
    <w:rsid w:val="00251907"/>
    <w:rsid w:val="002520A1"/>
    <w:rsid w:val="002526C1"/>
    <w:rsid w:val="00257F1C"/>
    <w:rsid w:val="00261AAA"/>
    <w:rsid w:val="002625F4"/>
    <w:rsid w:val="00263C8E"/>
    <w:rsid w:val="002658C4"/>
    <w:rsid w:val="002737A7"/>
    <w:rsid w:val="00276FF2"/>
    <w:rsid w:val="0028047E"/>
    <w:rsid w:val="00286F88"/>
    <w:rsid w:val="00291C5C"/>
    <w:rsid w:val="00295117"/>
    <w:rsid w:val="00296099"/>
    <w:rsid w:val="002A5219"/>
    <w:rsid w:val="002A6457"/>
    <w:rsid w:val="002B1CE5"/>
    <w:rsid w:val="002B311F"/>
    <w:rsid w:val="002B3817"/>
    <w:rsid w:val="002C20B6"/>
    <w:rsid w:val="002C6C8D"/>
    <w:rsid w:val="002D5F01"/>
    <w:rsid w:val="002D64F5"/>
    <w:rsid w:val="002D7965"/>
    <w:rsid w:val="002D79A8"/>
    <w:rsid w:val="002E203F"/>
    <w:rsid w:val="002E66AA"/>
    <w:rsid w:val="00310FC0"/>
    <w:rsid w:val="00314F72"/>
    <w:rsid w:val="00322660"/>
    <w:rsid w:val="003273D3"/>
    <w:rsid w:val="003324DF"/>
    <w:rsid w:val="00335FA2"/>
    <w:rsid w:val="003379F1"/>
    <w:rsid w:val="00350330"/>
    <w:rsid w:val="003523A0"/>
    <w:rsid w:val="003528E5"/>
    <w:rsid w:val="0037410E"/>
    <w:rsid w:val="0037746C"/>
    <w:rsid w:val="00381BBF"/>
    <w:rsid w:val="00382F48"/>
    <w:rsid w:val="00383755"/>
    <w:rsid w:val="003915F7"/>
    <w:rsid w:val="00391861"/>
    <w:rsid w:val="00392914"/>
    <w:rsid w:val="003932CB"/>
    <w:rsid w:val="0039428A"/>
    <w:rsid w:val="003960C5"/>
    <w:rsid w:val="00397A82"/>
    <w:rsid w:val="00397CCA"/>
    <w:rsid w:val="003A7A09"/>
    <w:rsid w:val="003B1857"/>
    <w:rsid w:val="003B24F9"/>
    <w:rsid w:val="003B639F"/>
    <w:rsid w:val="003C0F41"/>
    <w:rsid w:val="003C18C5"/>
    <w:rsid w:val="003C2058"/>
    <w:rsid w:val="003C26A0"/>
    <w:rsid w:val="003C776B"/>
    <w:rsid w:val="003D3BDA"/>
    <w:rsid w:val="003D5AF4"/>
    <w:rsid w:val="003D720D"/>
    <w:rsid w:val="003E74C8"/>
    <w:rsid w:val="003F30D2"/>
    <w:rsid w:val="0040035D"/>
    <w:rsid w:val="00405FFE"/>
    <w:rsid w:val="00406D1D"/>
    <w:rsid w:val="004072CD"/>
    <w:rsid w:val="00410A61"/>
    <w:rsid w:val="00416155"/>
    <w:rsid w:val="00416FDA"/>
    <w:rsid w:val="004208B4"/>
    <w:rsid w:val="00426270"/>
    <w:rsid w:val="00432D6B"/>
    <w:rsid w:val="00436527"/>
    <w:rsid w:val="00444043"/>
    <w:rsid w:val="00456DD0"/>
    <w:rsid w:val="00460D0B"/>
    <w:rsid w:val="004616EA"/>
    <w:rsid w:val="00467E0A"/>
    <w:rsid w:val="004764FA"/>
    <w:rsid w:val="0048742C"/>
    <w:rsid w:val="00490DC2"/>
    <w:rsid w:val="004A26FA"/>
    <w:rsid w:val="004A50AC"/>
    <w:rsid w:val="004B1AC5"/>
    <w:rsid w:val="004B2BC4"/>
    <w:rsid w:val="004B3062"/>
    <w:rsid w:val="004B509C"/>
    <w:rsid w:val="004C4445"/>
    <w:rsid w:val="004C4544"/>
    <w:rsid w:val="004D0C5C"/>
    <w:rsid w:val="004D0C8C"/>
    <w:rsid w:val="004D4D50"/>
    <w:rsid w:val="004D6D57"/>
    <w:rsid w:val="004E72FB"/>
    <w:rsid w:val="004F4AF0"/>
    <w:rsid w:val="004F5215"/>
    <w:rsid w:val="00507BEB"/>
    <w:rsid w:val="0051115C"/>
    <w:rsid w:val="005221A3"/>
    <w:rsid w:val="005234F0"/>
    <w:rsid w:val="0052484A"/>
    <w:rsid w:val="0052621E"/>
    <w:rsid w:val="00527407"/>
    <w:rsid w:val="00527BE3"/>
    <w:rsid w:val="0053343C"/>
    <w:rsid w:val="00551232"/>
    <w:rsid w:val="00561E3B"/>
    <w:rsid w:val="00564CC0"/>
    <w:rsid w:val="00565CAE"/>
    <w:rsid w:val="00573182"/>
    <w:rsid w:val="00574C86"/>
    <w:rsid w:val="00577358"/>
    <w:rsid w:val="0058750B"/>
    <w:rsid w:val="00595E2A"/>
    <w:rsid w:val="005A4DC2"/>
    <w:rsid w:val="005B08DC"/>
    <w:rsid w:val="005B2F6F"/>
    <w:rsid w:val="005C09F9"/>
    <w:rsid w:val="005C1B9F"/>
    <w:rsid w:val="005C5098"/>
    <w:rsid w:val="005D64C7"/>
    <w:rsid w:val="005D7396"/>
    <w:rsid w:val="005E05B1"/>
    <w:rsid w:val="005F263B"/>
    <w:rsid w:val="005F64C1"/>
    <w:rsid w:val="00601E06"/>
    <w:rsid w:val="006147FA"/>
    <w:rsid w:val="0061608C"/>
    <w:rsid w:val="00617ED7"/>
    <w:rsid w:val="00621C25"/>
    <w:rsid w:val="00630C99"/>
    <w:rsid w:val="00631787"/>
    <w:rsid w:val="006350D0"/>
    <w:rsid w:val="00636645"/>
    <w:rsid w:val="00640017"/>
    <w:rsid w:val="006423BA"/>
    <w:rsid w:val="00643CBB"/>
    <w:rsid w:val="006477F4"/>
    <w:rsid w:val="00647E02"/>
    <w:rsid w:val="0065116D"/>
    <w:rsid w:val="00660EBF"/>
    <w:rsid w:val="006713BA"/>
    <w:rsid w:val="00671E59"/>
    <w:rsid w:val="006738A6"/>
    <w:rsid w:val="00674AE3"/>
    <w:rsid w:val="00674D8D"/>
    <w:rsid w:val="00675877"/>
    <w:rsid w:val="00682029"/>
    <w:rsid w:val="00683451"/>
    <w:rsid w:val="00685C17"/>
    <w:rsid w:val="00686F65"/>
    <w:rsid w:val="00691AC6"/>
    <w:rsid w:val="006935B1"/>
    <w:rsid w:val="00693846"/>
    <w:rsid w:val="006A0B9A"/>
    <w:rsid w:val="006A0BC9"/>
    <w:rsid w:val="006A2FD4"/>
    <w:rsid w:val="006A42ED"/>
    <w:rsid w:val="006A4E26"/>
    <w:rsid w:val="006A6099"/>
    <w:rsid w:val="006A790D"/>
    <w:rsid w:val="006B6FC0"/>
    <w:rsid w:val="006C76FA"/>
    <w:rsid w:val="006C7FAC"/>
    <w:rsid w:val="006D5CF2"/>
    <w:rsid w:val="006E0444"/>
    <w:rsid w:val="006E10A2"/>
    <w:rsid w:val="006E1EC7"/>
    <w:rsid w:val="006E482D"/>
    <w:rsid w:val="006F6694"/>
    <w:rsid w:val="006F7BD7"/>
    <w:rsid w:val="007048A8"/>
    <w:rsid w:val="00705324"/>
    <w:rsid w:val="00707C8C"/>
    <w:rsid w:val="007101B0"/>
    <w:rsid w:val="00711624"/>
    <w:rsid w:val="00713E61"/>
    <w:rsid w:val="0072545E"/>
    <w:rsid w:val="00727106"/>
    <w:rsid w:val="007277F8"/>
    <w:rsid w:val="00731B7F"/>
    <w:rsid w:val="00731BAB"/>
    <w:rsid w:val="00732BB3"/>
    <w:rsid w:val="00737A1C"/>
    <w:rsid w:val="007506FB"/>
    <w:rsid w:val="0077614B"/>
    <w:rsid w:val="0078214D"/>
    <w:rsid w:val="00782C3F"/>
    <w:rsid w:val="00784943"/>
    <w:rsid w:val="007937C1"/>
    <w:rsid w:val="007A10A1"/>
    <w:rsid w:val="007A31D8"/>
    <w:rsid w:val="007A7820"/>
    <w:rsid w:val="007B3BC6"/>
    <w:rsid w:val="007C0991"/>
    <w:rsid w:val="007C19E2"/>
    <w:rsid w:val="007D6DE2"/>
    <w:rsid w:val="007E2F16"/>
    <w:rsid w:val="007F1743"/>
    <w:rsid w:val="007F2881"/>
    <w:rsid w:val="007F5672"/>
    <w:rsid w:val="007F61DF"/>
    <w:rsid w:val="008020A1"/>
    <w:rsid w:val="00804993"/>
    <w:rsid w:val="008110EF"/>
    <w:rsid w:val="00811F63"/>
    <w:rsid w:val="008124C2"/>
    <w:rsid w:val="00813024"/>
    <w:rsid w:val="00813264"/>
    <w:rsid w:val="00813499"/>
    <w:rsid w:val="00814621"/>
    <w:rsid w:val="00817B72"/>
    <w:rsid w:val="00825CCB"/>
    <w:rsid w:val="00826C84"/>
    <w:rsid w:val="008305CF"/>
    <w:rsid w:val="008316EC"/>
    <w:rsid w:val="00835430"/>
    <w:rsid w:val="00836B9B"/>
    <w:rsid w:val="008405CF"/>
    <w:rsid w:val="00844ACA"/>
    <w:rsid w:val="00844EAA"/>
    <w:rsid w:val="008457AF"/>
    <w:rsid w:val="00845FC6"/>
    <w:rsid w:val="00851A1F"/>
    <w:rsid w:val="00855292"/>
    <w:rsid w:val="00857A29"/>
    <w:rsid w:val="0086431E"/>
    <w:rsid w:val="008702A9"/>
    <w:rsid w:val="008706FE"/>
    <w:rsid w:val="00877B71"/>
    <w:rsid w:val="008811BF"/>
    <w:rsid w:val="00885B70"/>
    <w:rsid w:val="00890030"/>
    <w:rsid w:val="00892C73"/>
    <w:rsid w:val="00895524"/>
    <w:rsid w:val="0089703C"/>
    <w:rsid w:val="008A15E9"/>
    <w:rsid w:val="008A34D3"/>
    <w:rsid w:val="008A3FA8"/>
    <w:rsid w:val="008A5937"/>
    <w:rsid w:val="008A5ADA"/>
    <w:rsid w:val="008B03F6"/>
    <w:rsid w:val="008B4B23"/>
    <w:rsid w:val="008D2116"/>
    <w:rsid w:val="008D2858"/>
    <w:rsid w:val="008D7639"/>
    <w:rsid w:val="008E1253"/>
    <w:rsid w:val="008E135D"/>
    <w:rsid w:val="008F122A"/>
    <w:rsid w:val="008F1D70"/>
    <w:rsid w:val="008F58DD"/>
    <w:rsid w:val="008F7700"/>
    <w:rsid w:val="00901F04"/>
    <w:rsid w:val="00903130"/>
    <w:rsid w:val="00905B66"/>
    <w:rsid w:val="00907AF1"/>
    <w:rsid w:val="00911486"/>
    <w:rsid w:val="009127FA"/>
    <w:rsid w:val="0092066A"/>
    <w:rsid w:val="00922E74"/>
    <w:rsid w:val="00926153"/>
    <w:rsid w:val="009424C9"/>
    <w:rsid w:val="00952A4E"/>
    <w:rsid w:val="0096065C"/>
    <w:rsid w:val="009631E4"/>
    <w:rsid w:val="00964DA8"/>
    <w:rsid w:val="00967C40"/>
    <w:rsid w:val="0098057F"/>
    <w:rsid w:val="00980EE2"/>
    <w:rsid w:val="009819C8"/>
    <w:rsid w:val="009912D2"/>
    <w:rsid w:val="00991A3F"/>
    <w:rsid w:val="00992C51"/>
    <w:rsid w:val="00994839"/>
    <w:rsid w:val="00995119"/>
    <w:rsid w:val="009972EB"/>
    <w:rsid w:val="009B206B"/>
    <w:rsid w:val="009B5D9E"/>
    <w:rsid w:val="009C0CE4"/>
    <w:rsid w:val="009C4B42"/>
    <w:rsid w:val="009D0654"/>
    <w:rsid w:val="009D1FAB"/>
    <w:rsid w:val="009D2378"/>
    <w:rsid w:val="009D3C33"/>
    <w:rsid w:val="009D5037"/>
    <w:rsid w:val="009D789F"/>
    <w:rsid w:val="009E0BCE"/>
    <w:rsid w:val="009E1D54"/>
    <w:rsid w:val="009E5B05"/>
    <w:rsid w:val="009F343C"/>
    <w:rsid w:val="009F6C72"/>
    <w:rsid w:val="00A04A7B"/>
    <w:rsid w:val="00A0722D"/>
    <w:rsid w:val="00A124B7"/>
    <w:rsid w:val="00A13683"/>
    <w:rsid w:val="00A13867"/>
    <w:rsid w:val="00A1741F"/>
    <w:rsid w:val="00A176B0"/>
    <w:rsid w:val="00A20023"/>
    <w:rsid w:val="00A2153D"/>
    <w:rsid w:val="00A23101"/>
    <w:rsid w:val="00A23526"/>
    <w:rsid w:val="00A23EF2"/>
    <w:rsid w:val="00A2657F"/>
    <w:rsid w:val="00A31DB5"/>
    <w:rsid w:val="00A32158"/>
    <w:rsid w:val="00A32DF9"/>
    <w:rsid w:val="00A36AB3"/>
    <w:rsid w:val="00A4666D"/>
    <w:rsid w:val="00A5118A"/>
    <w:rsid w:val="00A525C0"/>
    <w:rsid w:val="00A57269"/>
    <w:rsid w:val="00A57F57"/>
    <w:rsid w:val="00A643BA"/>
    <w:rsid w:val="00A6674B"/>
    <w:rsid w:val="00A74538"/>
    <w:rsid w:val="00A74ACC"/>
    <w:rsid w:val="00A75A03"/>
    <w:rsid w:val="00A8056F"/>
    <w:rsid w:val="00A90D5C"/>
    <w:rsid w:val="00A96DD4"/>
    <w:rsid w:val="00AA4AA4"/>
    <w:rsid w:val="00AA4D5B"/>
    <w:rsid w:val="00AC0C4A"/>
    <w:rsid w:val="00AC2450"/>
    <w:rsid w:val="00AC41F2"/>
    <w:rsid w:val="00AC6926"/>
    <w:rsid w:val="00AD6ED0"/>
    <w:rsid w:val="00AE1DE7"/>
    <w:rsid w:val="00AF4084"/>
    <w:rsid w:val="00AF43AA"/>
    <w:rsid w:val="00AF5083"/>
    <w:rsid w:val="00AF5641"/>
    <w:rsid w:val="00AF5C39"/>
    <w:rsid w:val="00AF645F"/>
    <w:rsid w:val="00B02DB5"/>
    <w:rsid w:val="00B126F2"/>
    <w:rsid w:val="00B15331"/>
    <w:rsid w:val="00B15792"/>
    <w:rsid w:val="00B164C7"/>
    <w:rsid w:val="00B20F81"/>
    <w:rsid w:val="00B23E71"/>
    <w:rsid w:val="00B243D7"/>
    <w:rsid w:val="00B26F31"/>
    <w:rsid w:val="00B31DA9"/>
    <w:rsid w:val="00B34930"/>
    <w:rsid w:val="00B35E71"/>
    <w:rsid w:val="00B41A0B"/>
    <w:rsid w:val="00B41DDA"/>
    <w:rsid w:val="00B43BE5"/>
    <w:rsid w:val="00B4674C"/>
    <w:rsid w:val="00B651F5"/>
    <w:rsid w:val="00B67127"/>
    <w:rsid w:val="00B70697"/>
    <w:rsid w:val="00B70F9C"/>
    <w:rsid w:val="00B748FD"/>
    <w:rsid w:val="00B83ACE"/>
    <w:rsid w:val="00B875BD"/>
    <w:rsid w:val="00B91DDE"/>
    <w:rsid w:val="00B948FC"/>
    <w:rsid w:val="00BA116E"/>
    <w:rsid w:val="00BA2292"/>
    <w:rsid w:val="00BA5256"/>
    <w:rsid w:val="00BA628D"/>
    <w:rsid w:val="00BC52ED"/>
    <w:rsid w:val="00BC5CBB"/>
    <w:rsid w:val="00BD230A"/>
    <w:rsid w:val="00BD2D3B"/>
    <w:rsid w:val="00BE0ACD"/>
    <w:rsid w:val="00BE2360"/>
    <w:rsid w:val="00BF3518"/>
    <w:rsid w:val="00BF75D6"/>
    <w:rsid w:val="00C15312"/>
    <w:rsid w:val="00C2049B"/>
    <w:rsid w:val="00C2108B"/>
    <w:rsid w:val="00C3078E"/>
    <w:rsid w:val="00C324FB"/>
    <w:rsid w:val="00C33866"/>
    <w:rsid w:val="00C378DC"/>
    <w:rsid w:val="00C37F4A"/>
    <w:rsid w:val="00C42627"/>
    <w:rsid w:val="00C43254"/>
    <w:rsid w:val="00C44C53"/>
    <w:rsid w:val="00C62292"/>
    <w:rsid w:val="00C64651"/>
    <w:rsid w:val="00C649B4"/>
    <w:rsid w:val="00C64EBE"/>
    <w:rsid w:val="00C70577"/>
    <w:rsid w:val="00C72AD1"/>
    <w:rsid w:val="00C73CE8"/>
    <w:rsid w:val="00C838F7"/>
    <w:rsid w:val="00C861F9"/>
    <w:rsid w:val="00C866C6"/>
    <w:rsid w:val="00C87855"/>
    <w:rsid w:val="00C87870"/>
    <w:rsid w:val="00C92197"/>
    <w:rsid w:val="00C95A05"/>
    <w:rsid w:val="00CB0C27"/>
    <w:rsid w:val="00CC0B7C"/>
    <w:rsid w:val="00CC7ACE"/>
    <w:rsid w:val="00CD1DC4"/>
    <w:rsid w:val="00CD63D8"/>
    <w:rsid w:val="00CD778E"/>
    <w:rsid w:val="00CE0146"/>
    <w:rsid w:val="00CE01A2"/>
    <w:rsid w:val="00CE0E48"/>
    <w:rsid w:val="00CE28D5"/>
    <w:rsid w:val="00CE2FD2"/>
    <w:rsid w:val="00CE5359"/>
    <w:rsid w:val="00CE76BD"/>
    <w:rsid w:val="00CF29E3"/>
    <w:rsid w:val="00CF3C16"/>
    <w:rsid w:val="00CF591B"/>
    <w:rsid w:val="00D02285"/>
    <w:rsid w:val="00D0616E"/>
    <w:rsid w:val="00D066B3"/>
    <w:rsid w:val="00D1187D"/>
    <w:rsid w:val="00D13125"/>
    <w:rsid w:val="00D16627"/>
    <w:rsid w:val="00D20961"/>
    <w:rsid w:val="00D226AE"/>
    <w:rsid w:val="00D2393E"/>
    <w:rsid w:val="00D320B5"/>
    <w:rsid w:val="00D3298C"/>
    <w:rsid w:val="00D415DC"/>
    <w:rsid w:val="00D440F8"/>
    <w:rsid w:val="00D55878"/>
    <w:rsid w:val="00D63C36"/>
    <w:rsid w:val="00D64F34"/>
    <w:rsid w:val="00D72E53"/>
    <w:rsid w:val="00D7482E"/>
    <w:rsid w:val="00D74CEF"/>
    <w:rsid w:val="00D76181"/>
    <w:rsid w:val="00D83CC9"/>
    <w:rsid w:val="00D85010"/>
    <w:rsid w:val="00D85489"/>
    <w:rsid w:val="00D900BE"/>
    <w:rsid w:val="00D916F9"/>
    <w:rsid w:val="00D96E06"/>
    <w:rsid w:val="00DA2F48"/>
    <w:rsid w:val="00DA500C"/>
    <w:rsid w:val="00DA531A"/>
    <w:rsid w:val="00DA6D6E"/>
    <w:rsid w:val="00DB0A02"/>
    <w:rsid w:val="00DB3D4E"/>
    <w:rsid w:val="00DB4A76"/>
    <w:rsid w:val="00DB75E5"/>
    <w:rsid w:val="00DC34F9"/>
    <w:rsid w:val="00DC3E66"/>
    <w:rsid w:val="00DC5657"/>
    <w:rsid w:val="00DC575B"/>
    <w:rsid w:val="00DD1590"/>
    <w:rsid w:val="00DD21E9"/>
    <w:rsid w:val="00DD28BF"/>
    <w:rsid w:val="00DD2F9A"/>
    <w:rsid w:val="00DD6166"/>
    <w:rsid w:val="00DD7DB8"/>
    <w:rsid w:val="00DF3FC0"/>
    <w:rsid w:val="00DF5629"/>
    <w:rsid w:val="00E02136"/>
    <w:rsid w:val="00E06BD9"/>
    <w:rsid w:val="00E0787B"/>
    <w:rsid w:val="00E1301C"/>
    <w:rsid w:val="00E25D9B"/>
    <w:rsid w:val="00E26FD4"/>
    <w:rsid w:val="00E33B63"/>
    <w:rsid w:val="00E359E0"/>
    <w:rsid w:val="00E37E33"/>
    <w:rsid w:val="00E41C8C"/>
    <w:rsid w:val="00E41F98"/>
    <w:rsid w:val="00E468D9"/>
    <w:rsid w:val="00E53FD8"/>
    <w:rsid w:val="00E57A0B"/>
    <w:rsid w:val="00E62776"/>
    <w:rsid w:val="00E648B8"/>
    <w:rsid w:val="00E67958"/>
    <w:rsid w:val="00E7313D"/>
    <w:rsid w:val="00E73C31"/>
    <w:rsid w:val="00E81D3C"/>
    <w:rsid w:val="00E82801"/>
    <w:rsid w:val="00E8384F"/>
    <w:rsid w:val="00E83CFE"/>
    <w:rsid w:val="00E95337"/>
    <w:rsid w:val="00E9614C"/>
    <w:rsid w:val="00E970C3"/>
    <w:rsid w:val="00EA0019"/>
    <w:rsid w:val="00EA483E"/>
    <w:rsid w:val="00EB060E"/>
    <w:rsid w:val="00EB19CF"/>
    <w:rsid w:val="00EB23A7"/>
    <w:rsid w:val="00EB45B2"/>
    <w:rsid w:val="00EB4762"/>
    <w:rsid w:val="00EC11BC"/>
    <w:rsid w:val="00EC24EF"/>
    <w:rsid w:val="00EC3362"/>
    <w:rsid w:val="00EC6E1A"/>
    <w:rsid w:val="00ED52EA"/>
    <w:rsid w:val="00ED53A4"/>
    <w:rsid w:val="00ED69B5"/>
    <w:rsid w:val="00EE2A8C"/>
    <w:rsid w:val="00EE40CC"/>
    <w:rsid w:val="00EE475F"/>
    <w:rsid w:val="00EE4FA1"/>
    <w:rsid w:val="00EE56EE"/>
    <w:rsid w:val="00EF2D0E"/>
    <w:rsid w:val="00EF3179"/>
    <w:rsid w:val="00EF4678"/>
    <w:rsid w:val="00EF7E65"/>
    <w:rsid w:val="00F03D7D"/>
    <w:rsid w:val="00F06563"/>
    <w:rsid w:val="00F103C7"/>
    <w:rsid w:val="00F10BD9"/>
    <w:rsid w:val="00F11CFC"/>
    <w:rsid w:val="00F14270"/>
    <w:rsid w:val="00F16575"/>
    <w:rsid w:val="00F307E8"/>
    <w:rsid w:val="00F311D5"/>
    <w:rsid w:val="00F4179D"/>
    <w:rsid w:val="00F57330"/>
    <w:rsid w:val="00F57CD3"/>
    <w:rsid w:val="00F67570"/>
    <w:rsid w:val="00F703D6"/>
    <w:rsid w:val="00F721A8"/>
    <w:rsid w:val="00F75859"/>
    <w:rsid w:val="00F75D86"/>
    <w:rsid w:val="00F80B18"/>
    <w:rsid w:val="00F814D0"/>
    <w:rsid w:val="00F87217"/>
    <w:rsid w:val="00F900BA"/>
    <w:rsid w:val="00F9017B"/>
    <w:rsid w:val="00F96E8E"/>
    <w:rsid w:val="00FA255A"/>
    <w:rsid w:val="00FA5339"/>
    <w:rsid w:val="00FA7123"/>
    <w:rsid w:val="00FB20EC"/>
    <w:rsid w:val="00FB248D"/>
    <w:rsid w:val="00FB5F2F"/>
    <w:rsid w:val="00FB668A"/>
    <w:rsid w:val="00FC2A91"/>
    <w:rsid w:val="00FC50A9"/>
    <w:rsid w:val="00FC5F9A"/>
    <w:rsid w:val="00FC7E01"/>
    <w:rsid w:val="00FD0A31"/>
    <w:rsid w:val="00FD2250"/>
    <w:rsid w:val="00FE0BA7"/>
    <w:rsid w:val="00FE1A4C"/>
    <w:rsid w:val="00FE356F"/>
    <w:rsid w:val="00FE5124"/>
    <w:rsid w:val="00FF0B0E"/>
    <w:rsid w:val="00FF158A"/>
    <w:rsid w:val="00FF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F69A"/>
  <w15:docId w15:val="{E87334B9-13D9-4A33-A000-650C014E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600"/>
      <w:outlineLvl w:val="0"/>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120"/>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semiHidden/>
    <w:unhideWhenUsed/>
    <w:rsid w:val="00D1187D"/>
    <w:rPr>
      <w:sz w:val="21"/>
      <w:szCs w:val="21"/>
    </w:rPr>
  </w:style>
  <w:style w:type="paragraph" w:styleId="a6">
    <w:name w:val="annotation text"/>
    <w:basedOn w:val="a"/>
    <w:link w:val="a7"/>
    <w:unhideWhenUsed/>
    <w:rsid w:val="00D1187D"/>
  </w:style>
  <w:style w:type="character" w:customStyle="1" w:styleId="a7">
    <w:name w:val="批注文字 字符"/>
    <w:basedOn w:val="a0"/>
    <w:link w:val="a6"/>
    <w:rsid w:val="00D1187D"/>
  </w:style>
  <w:style w:type="paragraph" w:styleId="a8">
    <w:name w:val="annotation subject"/>
    <w:basedOn w:val="a6"/>
    <w:next w:val="a6"/>
    <w:link w:val="a9"/>
    <w:uiPriority w:val="99"/>
    <w:semiHidden/>
    <w:unhideWhenUsed/>
    <w:rsid w:val="00D1187D"/>
    <w:rPr>
      <w:b/>
      <w:bCs/>
    </w:rPr>
  </w:style>
  <w:style w:type="character" w:customStyle="1" w:styleId="a9">
    <w:name w:val="批注主题 字符"/>
    <w:basedOn w:val="a7"/>
    <w:link w:val="a8"/>
    <w:uiPriority w:val="99"/>
    <w:semiHidden/>
    <w:rsid w:val="00D1187D"/>
    <w:rPr>
      <w:b/>
      <w:bCs/>
    </w:rPr>
  </w:style>
  <w:style w:type="paragraph" w:styleId="aa">
    <w:name w:val="Balloon Text"/>
    <w:basedOn w:val="a"/>
    <w:link w:val="ab"/>
    <w:uiPriority w:val="99"/>
    <w:semiHidden/>
    <w:unhideWhenUsed/>
    <w:rsid w:val="00D1187D"/>
    <w:rPr>
      <w:sz w:val="18"/>
      <w:szCs w:val="18"/>
    </w:rPr>
  </w:style>
  <w:style w:type="character" w:customStyle="1" w:styleId="ab">
    <w:name w:val="批注框文本 字符"/>
    <w:basedOn w:val="a0"/>
    <w:link w:val="aa"/>
    <w:uiPriority w:val="99"/>
    <w:semiHidden/>
    <w:rsid w:val="00D1187D"/>
    <w:rPr>
      <w:sz w:val="18"/>
      <w:szCs w:val="18"/>
    </w:rPr>
  </w:style>
  <w:style w:type="paragraph" w:customStyle="1" w:styleId="Default">
    <w:name w:val="Default"/>
    <w:rsid w:val="00D1187D"/>
    <w:pPr>
      <w:autoSpaceDE w:val="0"/>
      <w:autoSpaceDN w:val="0"/>
      <w:adjustRightInd w:val="0"/>
    </w:pPr>
    <w:rPr>
      <w:rFonts w:ascii="宋体" w:hAnsi="宋体" w:cs="宋体"/>
      <w:color w:val="000000"/>
      <w:sz w:val="24"/>
      <w:szCs w:val="24"/>
    </w:rPr>
  </w:style>
  <w:style w:type="paragraph" w:customStyle="1" w:styleId="2">
    <w:name w:val="无间隔2"/>
    <w:aliases w:val="表格,无间隔211"/>
    <w:link w:val="Char1"/>
    <w:uiPriority w:val="1"/>
    <w:qFormat/>
    <w:rsid w:val="000A0183"/>
    <w:rPr>
      <w:rFonts w:ascii="Times New Roman" w:eastAsia="宋体" w:hAnsi="Times New Roman" w:cs="Times New Roman"/>
      <w:color w:val="000000"/>
      <w:kern w:val="2"/>
      <w:sz w:val="21"/>
      <w:szCs w:val="24"/>
      <w:lang w:eastAsia="zh-CN"/>
    </w:rPr>
  </w:style>
  <w:style w:type="character" w:customStyle="1" w:styleId="Char1">
    <w:name w:val="无间隔 Char1"/>
    <w:aliases w:val="表格 Char2"/>
    <w:link w:val="2"/>
    <w:uiPriority w:val="1"/>
    <w:qFormat/>
    <w:rsid w:val="000A0183"/>
    <w:rPr>
      <w:rFonts w:ascii="Times New Roman" w:eastAsia="宋体" w:hAnsi="Times New Roman" w:cs="Times New Roman"/>
      <w:color w:val="000000"/>
      <w:kern w:val="2"/>
      <w:sz w:val="21"/>
      <w:szCs w:val="24"/>
      <w:lang w:eastAsia="zh-CN"/>
    </w:rPr>
  </w:style>
  <w:style w:type="character" w:customStyle="1" w:styleId="1Char">
    <w:name w:val="无间隔1 Char"/>
    <w:aliases w:val="表格 Char1"/>
    <w:link w:val="10"/>
    <w:uiPriority w:val="1"/>
    <w:qFormat/>
    <w:rsid w:val="000A0183"/>
    <w:rPr>
      <w:szCs w:val="24"/>
      <w:lang w:eastAsia="zh-CN"/>
    </w:rPr>
  </w:style>
  <w:style w:type="paragraph" w:customStyle="1" w:styleId="10">
    <w:name w:val="无间隔1"/>
    <w:link w:val="1Char"/>
    <w:uiPriority w:val="1"/>
    <w:qFormat/>
    <w:rsid w:val="000A0183"/>
    <w:pPr>
      <w:jc w:val="both"/>
    </w:pPr>
    <w:rPr>
      <w:szCs w:val="24"/>
      <w:lang w:eastAsia="zh-CN"/>
    </w:rPr>
  </w:style>
  <w:style w:type="character" w:customStyle="1" w:styleId="11">
    <w:name w:val="无间隔 字符1"/>
    <w:aliases w:val="表格 字符1"/>
    <w:link w:val="3"/>
    <w:uiPriority w:val="1"/>
    <w:qFormat/>
    <w:rsid w:val="000A0183"/>
    <w:rPr>
      <w:color w:val="000000"/>
      <w:kern w:val="2"/>
      <w:sz w:val="21"/>
      <w:szCs w:val="24"/>
    </w:rPr>
  </w:style>
  <w:style w:type="paragraph" w:customStyle="1" w:styleId="3">
    <w:name w:val="无间隔3"/>
    <w:aliases w:val="No Spacing,无间隔21"/>
    <w:link w:val="11"/>
    <w:uiPriority w:val="1"/>
    <w:qFormat/>
    <w:rsid w:val="000A0183"/>
    <w:pPr>
      <w:jc w:val="both"/>
    </w:pPr>
    <w:rPr>
      <w:color w:val="000000"/>
      <w:kern w:val="2"/>
      <w:sz w:val="21"/>
      <w:szCs w:val="24"/>
    </w:rPr>
  </w:style>
  <w:style w:type="paragraph" w:styleId="ac">
    <w:name w:val="Subtitle"/>
    <w:aliases w:val="标题4"/>
    <w:basedOn w:val="a"/>
    <w:next w:val="a"/>
    <w:link w:val="ad"/>
    <w:uiPriority w:val="11"/>
    <w:qFormat/>
    <w:rsid w:val="00FB5F2F"/>
    <w:pPr>
      <w:widowControl/>
      <w:spacing w:beforeLines="50" w:before="156" w:line="360" w:lineRule="auto"/>
      <w:ind w:firstLineChars="200" w:firstLine="482"/>
      <w:jc w:val="both"/>
      <w:outlineLvl w:val="3"/>
    </w:pPr>
    <w:rPr>
      <w:rFonts w:ascii="Times New Roman" w:eastAsia="宋体" w:hAnsi="Times New Roman" w:cs="Times New Roman"/>
      <w:b/>
      <w:bCs/>
      <w:kern w:val="28"/>
      <w:sz w:val="24"/>
      <w:szCs w:val="32"/>
      <w:lang w:val="x-none" w:eastAsia="x-none"/>
    </w:rPr>
  </w:style>
  <w:style w:type="character" w:customStyle="1" w:styleId="Char">
    <w:name w:val="副标题 Char"/>
    <w:basedOn w:val="a0"/>
    <w:uiPriority w:val="11"/>
    <w:rsid w:val="00FB5F2F"/>
    <w:rPr>
      <w:rFonts w:asciiTheme="majorHAnsi" w:eastAsia="宋体" w:hAnsiTheme="majorHAnsi" w:cstheme="majorBidi"/>
      <w:b/>
      <w:bCs/>
      <w:kern w:val="28"/>
      <w:sz w:val="32"/>
      <w:szCs w:val="32"/>
    </w:rPr>
  </w:style>
  <w:style w:type="character" w:customStyle="1" w:styleId="ad">
    <w:name w:val="副标题 字符"/>
    <w:aliases w:val="标题4 字符"/>
    <w:link w:val="ac"/>
    <w:uiPriority w:val="11"/>
    <w:rsid w:val="00FB5F2F"/>
    <w:rPr>
      <w:rFonts w:ascii="Times New Roman" w:eastAsia="宋体" w:hAnsi="Times New Roman" w:cs="Times New Roman"/>
      <w:b/>
      <w:bCs/>
      <w:kern w:val="28"/>
      <w:sz w:val="24"/>
      <w:szCs w:val="32"/>
      <w:lang w:val="x-none" w:eastAsia="x-none"/>
    </w:rPr>
  </w:style>
  <w:style w:type="character" w:customStyle="1" w:styleId="fontstyle21">
    <w:name w:val="fontstyle21"/>
    <w:basedOn w:val="a0"/>
    <w:rsid w:val="00BD2D3B"/>
    <w:rPr>
      <w:rFonts w:ascii="MHeiHK-Bold-Identity-H" w:hAnsi="MHeiHK-Bold-Identity-H" w:hint="default"/>
      <w:b/>
      <w:bCs/>
      <w:i w:val="0"/>
      <w:iCs w:val="0"/>
      <w:color w:val="000000"/>
      <w:sz w:val="28"/>
      <w:szCs w:val="28"/>
    </w:rPr>
  </w:style>
  <w:style w:type="paragraph" w:styleId="ae">
    <w:name w:val="header"/>
    <w:basedOn w:val="a"/>
    <w:link w:val="af"/>
    <w:uiPriority w:val="99"/>
    <w:unhideWhenUsed/>
    <w:rsid w:val="00033E26"/>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033E26"/>
    <w:rPr>
      <w:sz w:val="18"/>
      <w:szCs w:val="18"/>
    </w:rPr>
  </w:style>
  <w:style w:type="paragraph" w:styleId="af0">
    <w:name w:val="footer"/>
    <w:basedOn w:val="a"/>
    <w:link w:val="af1"/>
    <w:uiPriority w:val="99"/>
    <w:unhideWhenUsed/>
    <w:rsid w:val="00033E26"/>
    <w:pPr>
      <w:tabs>
        <w:tab w:val="center" w:pos="4153"/>
        <w:tab w:val="right" w:pos="8306"/>
      </w:tabs>
      <w:snapToGrid w:val="0"/>
    </w:pPr>
    <w:rPr>
      <w:sz w:val="18"/>
      <w:szCs w:val="18"/>
    </w:rPr>
  </w:style>
  <w:style w:type="character" w:customStyle="1" w:styleId="af1">
    <w:name w:val="页脚 字符"/>
    <w:basedOn w:val="a0"/>
    <w:link w:val="af0"/>
    <w:uiPriority w:val="99"/>
    <w:rsid w:val="00033E26"/>
    <w:rPr>
      <w:sz w:val="18"/>
      <w:szCs w:val="18"/>
    </w:rPr>
  </w:style>
  <w:style w:type="character" w:customStyle="1" w:styleId="highlight">
    <w:name w:val="highlight"/>
    <w:basedOn w:val="a0"/>
    <w:rsid w:val="003523A0"/>
  </w:style>
  <w:style w:type="paragraph" w:styleId="af2">
    <w:name w:val="Revision"/>
    <w:hidden/>
    <w:uiPriority w:val="99"/>
    <w:semiHidden/>
    <w:rsid w:val="00DC34F9"/>
    <w:pPr>
      <w:widowControl/>
    </w:pPr>
  </w:style>
  <w:style w:type="paragraph" w:styleId="af3">
    <w:name w:val="Body Text Indent"/>
    <w:basedOn w:val="a"/>
    <w:link w:val="af4"/>
    <w:uiPriority w:val="99"/>
    <w:semiHidden/>
    <w:unhideWhenUsed/>
    <w:rsid w:val="00BA5256"/>
    <w:pPr>
      <w:spacing w:after="120"/>
      <w:ind w:leftChars="200" w:left="420"/>
    </w:pPr>
  </w:style>
  <w:style w:type="character" w:customStyle="1" w:styleId="af4">
    <w:name w:val="正文文本缩进 字符"/>
    <w:basedOn w:val="a0"/>
    <w:link w:val="af3"/>
    <w:uiPriority w:val="99"/>
    <w:semiHidden/>
    <w:rsid w:val="00BA5256"/>
  </w:style>
  <w:style w:type="character" w:styleId="af5">
    <w:name w:val="Hyperlink"/>
    <w:basedOn w:val="a0"/>
    <w:uiPriority w:val="99"/>
    <w:unhideWhenUsed/>
    <w:rsid w:val="005234F0"/>
    <w:rPr>
      <w:color w:val="0000FF" w:themeColor="hyperlink"/>
      <w:u w:val="single"/>
    </w:rPr>
  </w:style>
  <w:style w:type="character" w:styleId="af6">
    <w:name w:val="FollowedHyperlink"/>
    <w:basedOn w:val="a0"/>
    <w:uiPriority w:val="99"/>
    <w:semiHidden/>
    <w:unhideWhenUsed/>
    <w:rsid w:val="00621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80863">
      <w:bodyDiv w:val="1"/>
      <w:marLeft w:val="0"/>
      <w:marRight w:val="0"/>
      <w:marTop w:val="0"/>
      <w:marBottom w:val="0"/>
      <w:divBdr>
        <w:top w:val="none" w:sz="0" w:space="0" w:color="auto"/>
        <w:left w:val="none" w:sz="0" w:space="0" w:color="auto"/>
        <w:bottom w:val="none" w:sz="0" w:space="0" w:color="auto"/>
        <w:right w:val="none" w:sz="0" w:space="0" w:color="auto"/>
      </w:divBdr>
    </w:div>
    <w:div w:id="1463033113">
      <w:bodyDiv w:val="1"/>
      <w:marLeft w:val="0"/>
      <w:marRight w:val="0"/>
      <w:marTop w:val="0"/>
      <w:marBottom w:val="0"/>
      <w:divBdr>
        <w:top w:val="none" w:sz="0" w:space="0" w:color="auto"/>
        <w:left w:val="none" w:sz="0" w:space="0" w:color="auto"/>
        <w:bottom w:val="none" w:sz="0" w:space="0" w:color="auto"/>
        <w:right w:val="none" w:sz="0" w:space="0" w:color="auto"/>
      </w:divBdr>
      <w:divsChild>
        <w:div w:id="2057116553">
          <w:marLeft w:val="0"/>
          <w:marRight w:val="0"/>
          <w:marTop w:val="0"/>
          <w:marBottom w:val="0"/>
          <w:divBdr>
            <w:top w:val="none" w:sz="0" w:space="0" w:color="auto"/>
            <w:left w:val="none" w:sz="0" w:space="0" w:color="auto"/>
            <w:bottom w:val="none" w:sz="0" w:space="0" w:color="auto"/>
            <w:right w:val="none" w:sz="0" w:space="0" w:color="auto"/>
          </w:divBdr>
          <w:divsChild>
            <w:div w:id="480661893">
              <w:marLeft w:val="0"/>
              <w:marRight w:val="0"/>
              <w:marTop w:val="0"/>
              <w:marBottom w:val="0"/>
              <w:divBdr>
                <w:top w:val="none" w:sz="0" w:space="0" w:color="auto"/>
                <w:left w:val="none" w:sz="0" w:space="0" w:color="auto"/>
                <w:bottom w:val="none" w:sz="0" w:space="0" w:color="auto"/>
                <w:right w:val="none" w:sz="0" w:space="0" w:color="auto"/>
              </w:divBdr>
              <w:divsChild>
                <w:div w:id="1198465047">
                  <w:marLeft w:val="0"/>
                  <w:marRight w:val="0"/>
                  <w:marTop w:val="150"/>
                  <w:marBottom w:val="0"/>
                  <w:divBdr>
                    <w:top w:val="single" w:sz="6" w:space="8" w:color="E5E5E5"/>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45CA-5496-4E37-A0F9-D1B946D0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7</Pages>
  <Words>2418</Words>
  <Characters>3120</Characters>
  <Application>Microsoft Office Word</Application>
  <DocSecurity>0</DocSecurity>
  <Lines>312</Lines>
  <Paragraphs>369</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任欣悦</dc:creator>
  <cp:keywords/>
  <dc:description/>
  <cp:lastModifiedBy>丽丽 武</cp:lastModifiedBy>
  <cp:revision>163</cp:revision>
  <cp:lastPrinted>2025-03-26T02:52:00Z</cp:lastPrinted>
  <dcterms:created xsi:type="dcterms:W3CDTF">2021-12-07T11:22:00Z</dcterms:created>
  <dcterms:modified xsi:type="dcterms:W3CDTF">2025-03-26T07:53:00Z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Microsoft® Word 2016</vt:lpwstr>
  </property>
  <property fmtid="{D5CDD505-2E9C-101B-9397-08002B2CF9AE}" pid="4" name="LastSaved">
    <vt:filetime>2021-12-07T00:00:00Z</vt:filetime>
  </property>
</Properties>
</file>