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ECF" w:rsidRPr="002747FF" w:rsidRDefault="00DD4ECF" w:rsidP="00DD4ECF">
      <w:pPr>
        <w:pStyle w:val="a3"/>
        <w:spacing w:line="560" w:lineRule="exact"/>
        <w:jc w:val="center"/>
        <w:rPr>
          <w:b/>
          <w:sz w:val="32"/>
          <w:szCs w:val="32"/>
          <w:lang w:eastAsia="zh-CN"/>
        </w:rPr>
      </w:pPr>
      <w:r w:rsidRPr="002747FF">
        <w:rPr>
          <w:b/>
          <w:sz w:val="32"/>
          <w:szCs w:val="32"/>
          <w:lang w:eastAsia="zh-CN"/>
        </w:rPr>
        <w:t>烟台北方安德利果汁股份有限公司</w:t>
      </w:r>
    </w:p>
    <w:p w:rsidR="00DD4ECF" w:rsidRDefault="00DD4ECF" w:rsidP="00DD4ECF">
      <w:pPr>
        <w:pStyle w:val="a3"/>
        <w:spacing w:line="560" w:lineRule="exact"/>
        <w:jc w:val="center"/>
        <w:rPr>
          <w:rFonts w:hint="eastAsia"/>
          <w:b/>
          <w:sz w:val="32"/>
          <w:szCs w:val="32"/>
          <w:lang w:eastAsia="zh-CN"/>
        </w:rPr>
      </w:pPr>
      <w:r w:rsidRPr="002747FF">
        <w:rPr>
          <w:rFonts w:hint="eastAsia"/>
          <w:b/>
          <w:sz w:val="32"/>
          <w:szCs w:val="32"/>
          <w:lang w:eastAsia="zh-CN"/>
        </w:rPr>
        <w:t>董事会审计委员会对会计师事务所</w:t>
      </w:r>
      <w:r w:rsidRPr="002747FF">
        <w:rPr>
          <w:rFonts w:hint="eastAsia"/>
          <w:b/>
          <w:sz w:val="32"/>
          <w:szCs w:val="32"/>
          <w:lang w:eastAsia="zh-CN"/>
        </w:rPr>
        <w:t>2024</w:t>
      </w:r>
      <w:r w:rsidRPr="002747FF">
        <w:rPr>
          <w:rFonts w:hint="eastAsia"/>
          <w:b/>
          <w:sz w:val="32"/>
          <w:szCs w:val="32"/>
          <w:lang w:eastAsia="zh-CN"/>
        </w:rPr>
        <w:t>年度</w:t>
      </w:r>
    </w:p>
    <w:p w:rsidR="00DD4ECF" w:rsidRPr="009213F6" w:rsidRDefault="00DD4ECF" w:rsidP="00DD4ECF">
      <w:pPr>
        <w:pStyle w:val="a3"/>
        <w:spacing w:line="560" w:lineRule="exact"/>
        <w:jc w:val="center"/>
        <w:rPr>
          <w:b/>
          <w:sz w:val="32"/>
          <w:szCs w:val="32"/>
          <w:lang w:eastAsia="zh-CN"/>
        </w:rPr>
      </w:pPr>
      <w:r w:rsidRPr="009213F6">
        <w:rPr>
          <w:rFonts w:hint="eastAsia"/>
          <w:b/>
          <w:sz w:val="32"/>
          <w:szCs w:val="32"/>
          <w:lang w:eastAsia="zh-CN"/>
        </w:rPr>
        <w:t>履行监督职责情况报告</w:t>
      </w:r>
    </w:p>
    <w:p w:rsidR="00DD4ECF" w:rsidRPr="009213F6" w:rsidRDefault="00DD4ECF" w:rsidP="00DD4ECF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7551D">
        <w:rPr>
          <w:rFonts w:ascii="宋体" w:eastAsia="宋体" w:hAnsi="宋体"/>
          <w:sz w:val="24"/>
          <w:szCs w:val="24"/>
        </w:rPr>
        <w:t>烟台北方安德利果汁股份有限公司（以下简称“公司”）聘请致同会计师事务所（特殊普通合伙）（以下简称“致同所”）作为公司</w:t>
      </w:r>
      <w:r w:rsidRPr="0087551D">
        <w:rPr>
          <w:rFonts w:ascii="宋体" w:eastAsia="宋体" w:hAnsi="宋体" w:hint="eastAsia"/>
          <w:sz w:val="24"/>
          <w:szCs w:val="24"/>
        </w:rPr>
        <w:t>2024</w:t>
      </w:r>
      <w:r w:rsidRPr="0087551D">
        <w:rPr>
          <w:rFonts w:ascii="宋体" w:eastAsia="宋体" w:hAnsi="宋体"/>
          <w:sz w:val="24"/>
          <w:szCs w:val="24"/>
        </w:rPr>
        <w:t>年度财务报告及内部控制审计机构。根据相关要求，公司对致同所</w:t>
      </w:r>
      <w:r w:rsidRPr="009213F6">
        <w:rPr>
          <w:rFonts w:ascii="宋体" w:eastAsia="宋体" w:hAnsi="宋体" w:hint="eastAsia"/>
          <w:sz w:val="24"/>
          <w:szCs w:val="24"/>
        </w:rPr>
        <w:t>2024</w:t>
      </w:r>
      <w:r w:rsidRPr="009213F6">
        <w:rPr>
          <w:rFonts w:ascii="宋体" w:eastAsia="宋体" w:hAnsi="宋体"/>
          <w:sz w:val="24"/>
          <w:szCs w:val="24"/>
        </w:rPr>
        <w:t>年度审计过程中</w:t>
      </w:r>
      <w:r w:rsidRPr="009213F6">
        <w:rPr>
          <w:rFonts w:ascii="宋体" w:eastAsia="宋体" w:hAnsi="宋体" w:hint="eastAsia"/>
          <w:sz w:val="24"/>
          <w:szCs w:val="24"/>
        </w:rPr>
        <w:t>履行监督职责情况报告</w:t>
      </w:r>
      <w:r w:rsidRPr="009213F6">
        <w:rPr>
          <w:rFonts w:ascii="宋体" w:eastAsia="宋体" w:hAnsi="宋体"/>
          <w:sz w:val="24"/>
          <w:szCs w:val="24"/>
        </w:rPr>
        <w:t>如下：</w:t>
      </w:r>
    </w:p>
    <w:p w:rsidR="00DD4ECF" w:rsidRPr="000B0FD4" w:rsidRDefault="00DD4ECF" w:rsidP="00DD4ECF">
      <w:pPr>
        <w:pStyle w:val="1"/>
        <w:spacing w:beforeLines="50" w:before="156" w:afterLines="50" w:after="156" w:line="360" w:lineRule="auto"/>
        <w:ind w:left="0" w:firstLineChars="200" w:firstLine="482"/>
        <w:rPr>
          <w:rFonts w:ascii="宋体" w:eastAsia="宋体" w:hAnsi="宋体"/>
          <w:b/>
          <w:sz w:val="24"/>
          <w:szCs w:val="24"/>
          <w:lang w:eastAsia="zh-CN"/>
        </w:rPr>
      </w:pPr>
      <w:r w:rsidRPr="000B0FD4">
        <w:rPr>
          <w:rFonts w:ascii="宋体" w:eastAsia="宋体" w:hAnsi="宋体"/>
          <w:b/>
          <w:sz w:val="24"/>
          <w:szCs w:val="24"/>
          <w:lang w:eastAsia="zh-CN"/>
        </w:rPr>
        <w:t>一、202</w:t>
      </w:r>
      <w:r w:rsidRPr="000B0FD4">
        <w:rPr>
          <w:rFonts w:ascii="宋体" w:eastAsia="宋体" w:hAnsi="宋体" w:hint="eastAsia"/>
          <w:b/>
          <w:sz w:val="24"/>
          <w:szCs w:val="24"/>
          <w:lang w:eastAsia="zh-CN"/>
        </w:rPr>
        <w:t>4</w:t>
      </w:r>
      <w:r w:rsidRPr="000B0FD4">
        <w:rPr>
          <w:rFonts w:ascii="宋体" w:eastAsia="宋体" w:hAnsi="宋体"/>
          <w:b/>
          <w:sz w:val="24"/>
          <w:szCs w:val="24"/>
          <w:lang w:eastAsia="zh-CN"/>
        </w:rPr>
        <w:t>年审会计师事务所基本情况</w:t>
      </w:r>
    </w:p>
    <w:p w:rsidR="00DD4ECF" w:rsidRPr="0087551D" w:rsidRDefault="00DD4ECF" w:rsidP="00DD4ECF">
      <w:pPr>
        <w:pStyle w:val="1"/>
        <w:spacing w:beforeLines="50" w:before="156" w:afterLines="50" w:after="156" w:line="360" w:lineRule="auto"/>
        <w:ind w:left="0" w:firstLineChars="200" w:firstLine="482"/>
        <w:rPr>
          <w:rFonts w:ascii="宋体" w:eastAsia="宋体" w:hAnsi="宋体"/>
          <w:b/>
          <w:sz w:val="24"/>
          <w:szCs w:val="24"/>
          <w:lang w:eastAsia="zh-CN"/>
        </w:rPr>
      </w:pPr>
      <w:r w:rsidRPr="0087551D">
        <w:rPr>
          <w:rFonts w:ascii="宋体" w:eastAsia="宋体" w:hAnsi="宋体"/>
          <w:b/>
          <w:sz w:val="24"/>
          <w:szCs w:val="24"/>
          <w:lang w:eastAsia="zh-CN"/>
        </w:rPr>
        <w:t>（一）会计师事务所基本情况</w:t>
      </w:r>
    </w:p>
    <w:p w:rsidR="00DD4ECF" w:rsidRPr="0087551D" w:rsidRDefault="00DD4ECF" w:rsidP="00DD4ECF">
      <w:pPr>
        <w:pStyle w:val="1"/>
        <w:spacing w:beforeLines="50" w:before="156" w:afterLines="50" w:after="156" w:line="360" w:lineRule="auto"/>
        <w:ind w:left="0" w:firstLineChars="200" w:firstLine="482"/>
        <w:rPr>
          <w:rFonts w:ascii="宋体" w:eastAsia="宋体" w:hAnsi="宋体"/>
          <w:b/>
          <w:sz w:val="24"/>
          <w:szCs w:val="24"/>
          <w:lang w:eastAsia="zh-CN"/>
        </w:rPr>
      </w:pPr>
      <w:r w:rsidRPr="0087551D">
        <w:rPr>
          <w:rFonts w:ascii="宋体" w:eastAsia="宋体" w:hAnsi="宋体"/>
          <w:b/>
          <w:sz w:val="24"/>
          <w:szCs w:val="24"/>
          <w:lang w:eastAsia="zh-CN"/>
        </w:rPr>
        <w:t>1.基本信息</w:t>
      </w:r>
    </w:p>
    <w:p w:rsidR="00DD4ECF" w:rsidRPr="0087551D" w:rsidRDefault="00DD4ECF" w:rsidP="00DD4ECF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7551D">
        <w:rPr>
          <w:rFonts w:ascii="宋体" w:eastAsia="宋体" w:hAnsi="宋体"/>
          <w:sz w:val="24"/>
          <w:szCs w:val="24"/>
        </w:rPr>
        <w:t>致同所前身是成立于1981年的北京会计师事务所，2011年12月22日经北京市财政局批准转制为特殊普通合伙，2012年更名为致同会计师事务所（特殊普通合伙）。执业证书颁发单位及序号：北京市财政局  NO 0014469</w:t>
      </w:r>
      <w:r>
        <w:rPr>
          <w:rFonts w:ascii="宋体" w:eastAsia="宋体" w:hAnsi="宋体"/>
          <w:sz w:val="24"/>
          <w:szCs w:val="24"/>
        </w:rPr>
        <w:t>。</w:t>
      </w:r>
    </w:p>
    <w:p w:rsidR="00DD4ECF" w:rsidRPr="0087551D" w:rsidRDefault="00DD4ECF" w:rsidP="00DD4ECF">
      <w:pPr>
        <w:pStyle w:val="1"/>
        <w:spacing w:beforeLines="50" w:before="156" w:afterLines="50" w:after="156" w:line="360" w:lineRule="auto"/>
        <w:ind w:left="0" w:firstLineChars="200" w:firstLine="482"/>
        <w:rPr>
          <w:rFonts w:ascii="宋体" w:eastAsia="宋体" w:hAnsi="宋体"/>
          <w:b/>
          <w:sz w:val="24"/>
          <w:szCs w:val="24"/>
          <w:lang w:eastAsia="zh-CN"/>
        </w:rPr>
      </w:pPr>
      <w:r w:rsidRPr="0087551D">
        <w:rPr>
          <w:rFonts w:ascii="宋体" w:eastAsia="宋体" w:hAnsi="宋体"/>
          <w:b/>
          <w:sz w:val="24"/>
          <w:szCs w:val="24"/>
          <w:lang w:eastAsia="zh-CN"/>
        </w:rPr>
        <w:t>2.人员信息</w:t>
      </w:r>
    </w:p>
    <w:p w:rsidR="00DD4ECF" w:rsidRPr="0087551D" w:rsidRDefault="00DD4ECF" w:rsidP="00DD4ECF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7551D">
        <w:rPr>
          <w:rFonts w:ascii="宋体" w:eastAsia="宋体" w:hAnsi="宋体"/>
          <w:sz w:val="24"/>
          <w:szCs w:val="24"/>
        </w:rPr>
        <w:t>截至202</w:t>
      </w:r>
      <w:r w:rsidRPr="0087551D">
        <w:rPr>
          <w:rFonts w:ascii="宋体" w:eastAsia="宋体" w:hAnsi="宋体" w:hint="eastAsia"/>
          <w:sz w:val="24"/>
          <w:szCs w:val="24"/>
        </w:rPr>
        <w:t>4</w:t>
      </w:r>
      <w:r w:rsidRPr="0087551D">
        <w:rPr>
          <w:rFonts w:ascii="宋体" w:eastAsia="宋体" w:hAnsi="宋体"/>
          <w:sz w:val="24"/>
          <w:szCs w:val="24"/>
        </w:rPr>
        <w:t>年末，致同所从业人员近6,000人，其中合伙人2</w:t>
      </w:r>
      <w:r w:rsidRPr="0087551D">
        <w:rPr>
          <w:rFonts w:ascii="宋体" w:eastAsia="宋体" w:hAnsi="宋体" w:hint="eastAsia"/>
          <w:sz w:val="24"/>
          <w:szCs w:val="24"/>
        </w:rPr>
        <w:t>39</w:t>
      </w:r>
      <w:r w:rsidRPr="0087551D">
        <w:rPr>
          <w:rFonts w:ascii="宋体" w:eastAsia="宋体" w:hAnsi="宋体"/>
          <w:sz w:val="24"/>
          <w:szCs w:val="24"/>
        </w:rPr>
        <w:t>名，注册会计师1,3</w:t>
      </w:r>
      <w:r w:rsidRPr="0087551D">
        <w:rPr>
          <w:rFonts w:ascii="宋体" w:eastAsia="宋体" w:hAnsi="宋体" w:hint="eastAsia"/>
          <w:sz w:val="24"/>
          <w:szCs w:val="24"/>
        </w:rPr>
        <w:t>59</w:t>
      </w:r>
      <w:r w:rsidRPr="0087551D">
        <w:rPr>
          <w:rFonts w:ascii="宋体" w:eastAsia="宋体" w:hAnsi="宋体"/>
          <w:sz w:val="24"/>
          <w:szCs w:val="24"/>
        </w:rPr>
        <w:t>名，签署过证券服务业务审计报告的注册会计师超过400人。</w:t>
      </w:r>
    </w:p>
    <w:p w:rsidR="00DD4ECF" w:rsidRPr="0087551D" w:rsidRDefault="00DD4ECF" w:rsidP="00DD4ECF">
      <w:pPr>
        <w:pStyle w:val="1"/>
        <w:spacing w:beforeLines="50" w:before="156" w:afterLines="50" w:after="156" w:line="360" w:lineRule="auto"/>
        <w:ind w:left="0" w:firstLineChars="200" w:firstLine="482"/>
        <w:rPr>
          <w:rFonts w:ascii="宋体" w:eastAsia="宋体" w:hAnsi="宋体"/>
          <w:b/>
          <w:sz w:val="24"/>
          <w:szCs w:val="24"/>
          <w:lang w:eastAsia="zh-CN"/>
        </w:rPr>
      </w:pPr>
      <w:r w:rsidRPr="0087551D">
        <w:rPr>
          <w:rFonts w:ascii="宋体" w:eastAsia="宋体" w:hAnsi="宋体"/>
          <w:b/>
          <w:sz w:val="24"/>
          <w:szCs w:val="24"/>
          <w:lang w:eastAsia="zh-CN"/>
        </w:rPr>
        <w:t>3.业务信息</w:t>
      </w:r>
    </w:p>
    <w:p w:rsidR="00DD4ECF" w:rsidRPr="0087551D" w:rsidRDefault="00DD4ECF" w:rsidP="00DD4ECF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7551D">
        <w:rPr>
          <w:rFonts w:ascii="宋体" w:eastAsia="宋体" w:hAnsi="宋体"/>
          <w:sz w:val="24"/>
          <w:szCs w:val="24"/>
        </w:rPr>
        <w:t>致同所2023年度业务收入27.03亿元，其中审计业务收入22.05亿元，证券业务收入5.02亿元。2023年年报上市公司审计客户257家，主要行业包括制造业；信息传输、软件和信息技术服务业；批发和零售业；电力、热力、燃气及水生产供应业；交通运输、仓储和邮政业，收费总额3.55亿元；2023年年报挂牌公司客户163家，审计收费3,529.17万元。</w:t>
      </w:r>
    </w:p>
    <w:p w:rsidR="00DD4ECF" w:rsidRDefault="00DD4ECF" w:rsidP="00DD4ECF">
      <w:pPr>
        <w:pStyle w:val="1"/>
        <w:spacing w:beforeLines="50" w:before="156" w:afterLines="50" w:after="156" w:line="360" w:lineRule="auto"/>
        <w:ind w:left="0" w:firstLineChars="200" w:firstLine="482"/>
        <w:rPr>
          <w:rFonts w:ascii="宋体" w:eastAsia="宋体" w:hAnsi="宋体"/>
          <w:b/>
          <w:sz w:val="24"/>
          <w:szCs w:val="24"/>
          <w:lang w:eastAsia="zh-CN"/>
        </w:rPr>
      </w:pPr>
      <w:r w:rsidRPr="002747FF">
        <w:rPr>
          <w:rFonts w:ascii="宋体" w:eastAsia="宋体" w:hAnsi="宋体"/>
          <w:b/>
          <w:sz w:val="24"/>
          <w:szCs w:val="24"/>
          <w:lang w:eastAsia="zh-CN"/>
        </w:rPr>
        <w:t>（二）聘任会计师事务所履行的程序</w:t>
      </w:r>
    </w:p>
    <w:p w:rsidR="00DD4ECF" w:rsidRDefault="00DD4ECF" w:rsidP="00DD4ECF">
      <w:pPr>
        <w:pStyle w:val="1"/>
        <w:spacing w:beforeLines="50" w:before="156" w:afterLines="50" w:after="156" w:line="360" w:lineRule="auto"/>
        <w:ind w:left="0" w:firstLineChars="200" w:firstLine="480"/>
        <w:rPr>
          <w:rFonts w:ascii="宋体" w:eastAsia="宋体" w:hAnsi="宋体"/>
          <w:kern w:val="2"/>
          <w:sz w:val="24"/>
          <w:szCs w:val="24"/>
          <w:lang w:eastAsia="zh-CN"/>
        </w:rPr>
      </w:pPr>
      <w:r w:rsidRPr="003F3409">
        <w:rPr>
          <w:rFonts w:ascii="宋体" w:eastAsia="宋体" w:hAnsi="宋体" w:hint="eastAsia"/>
          <w:kern w:val="2"/>
          <w:sz w:val="24"/>
          <w:szCs w:val="24"/>
          <w:lang w:eastAsia="zh-CN"/>
        </w:rPr>
        <w:t>公司于2024年11月25日召开的第八届董事会审计委员会第十三次会议、2024年11月26日第八届董事会第二十四次会议及2024年12月20日2024年</w:t>
      </w:r>
      <w:r w:rsidRPr="003F3409">
        <w:rPr>
          <w:rFonts w:ascii="宋体" w:eastAsia="宋体" w:hAnsi="宋体" w:hint="eastAsia"/>
          <w:kern w:val="2"/>
          <w:sz w:val="24"/>
          <w:szCs w:val="24"/>
          <w:lang w:eastAsia="zh-CN"/>
        </w:rPr>
        <w:lastRenderedPageBreak/>
        <w:t>第二次临时股东大会审议并通过了《关于更换2024年度外部审计机构的议案》，同意聘任致同会计师事务所为公司2024年度</w:t>
      </w:r>
      <w:r w:rsidRPr="003F3409">
        <w:rPr>
          <w:rFonts w:ascii="宋体" w:eastAsia="宋体" w:hAnsi="宋体"/>
          <w:kern w:val="2"/>
          <w:sz w:val="24"/>
          <w:szCs w:val="24"/>
          <w:lang w:eastAsia="zh-CN"/>
        </w:rPr>
        <w:t>财务审计机构及内部控制</w:t>
      </w:r>
      <w:r w:rsidRPr="003F3409">
        <w:rPr>
          <w:rFonts w:ascii="宋体" w:eastAsia="宋体" w:hAnsi="宋体" w:hint="eastAsia"/>
          <w:kern w:val="2"/>
          <w:sz w:val="24"/>
          <w:szCs w:val="24"/>
          <w:lang w:eastAsia="zh-CN"/>
        </w:rPr>
        <w:t>审计机构</w:t>
      </w:r>
      <w:r>
        <w:rPr>
          <w:rFonts w:ascii="宋体" w:eastAsia="宋体" w:hAnsi="宋体" w:hint="eastAsia"/>
          <w:kern w:val="2"/>
          <w:sz w:val="24"/>
          <w:szCs w:val="24"/>
          <w:lang w:eastAsia="zh-CN"/>
        </w:rPr>
        <w:t>。</w:t>
      </w:r>
    </w:p>
    <w:p w:rsidR="00DD4ECF" w:rsidRPr="00D4092D" w:rsidRDefault="00DD4ECF" w:rsidP="00DD4ECF">
      <w:pPr>
        <w:pStyle w:val="1"/>
        <w:spacing w:beforeLines="50" w:before="156" w:afterLines="50" w:after="156" w:line="360" w:lineRule="auto"/>
        <w:rPr>
          <w:rFonts w:ascii="宋体" w:eastAsia="宋体" w:hAnsi="宋体"/>
          <w:b/>
          <w:kern w:val="2"/>
          <w:sz w:val="24"/>
          <w:szCs w:val="24"/>
          <w:lang w:eastAsia="zh-CN"/>
        </w:rPr>
      </w:pPr>
      <w:r w:rsidRPr="00D4092D">
        <w:rPr>
          <w:rFonts w:ascii="宋体" w:eastAsia="宋体" w:hAnsi="宋体" w:hint="eastAsia"/>
          <w:b/>
          <w:kern w:val="2"/>
          <w:sz w:val="24"/>
          <w:szCs w:val="24"/>
          <w:lang w:eastAsia="zh-CN"/>
        </w:rPr>
        <w:t>二、审计委员会对会计师事务所履行监督职责情况</w:t>
      </w:r>
    </w:p>
    <w:p w:rsidR="00DD4ECF" w:rsidRDefault="00DD4ECF" w:rsidP="00DD4ECF">
      <w:pPr>
        <w:pStyle w:val="1"/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kern w:val="2"/>
          <w:sz w:val="24"/>
          <w:szCs w:val="24"/>
          <w:lang w:eastAsia="zh-CN"/>
        </w:rPr>
      </w:pPr>
      <w:r>
        <w:rPr>
          <w:rFonts w:ascii="宋体" w:eastAsia="宋体" w:hAnsi="宋体" w:hint="eastAsia"/>
          <w:kern w:val="2"/>
          <w:sz w:val="24"/>
          <w:szCs w:val="24"/>
          <w:lang w:eastAsia="zh-CN"/>
        </w:rPr>
        <w:t>根据《烟台北方安德利果汁股份有限公司董事会审计委员会议事规则》的要求，审计委员会对会计师事务所履行监督职责的情况如下：</w:t>
      </w:r>
    </w:p>
    <w:p w:rsidR="00DD4ECF" w:rsidRDefault="00DD4ECF" w:rsidP="00DD4ECF">
      <w:pPr>
        <w:pStyle w:val="1"/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kern w:val="2"/>
          <w:sz w:val="24"/>
          <w:szCs w:val="24"/>
          <w:lang w:eastAsia="zh-CN"/>
        </w:rPr>
      </w:pPr>
      <w:r>
        <w:rPr>
          <w:rFonts w:ascii="宋体" w:eastAsia="宋体" w:hAnsi="宋体" w:hint="eastAsia"/>
          <w:kern w:val="2"/>
          <w:sz w:val="24"/>
          <w:szCs w:val="24"/>
          <w:lang w:eastAsia="zh-CN"/>
        </w:rPr>
        <w:t>1、</w:t>
      </w:r>
      <w:r w:rsidRPr="00284897">
        <w:rPr>
          <w:rFonts w:ascii="宋体" w:eastAsia="宋体" w:hAnsi="宋体" w:hint="eastAsia"/>
          <w:kern w:val="2"/>
          <w:sz w:val="24"/>
          <w:szCs w:val="24"/>
          <w:lang w:eastAsia="zh-CN"/>
        </w:rPr>
        <w:t>2024年11月25日</w:t>
      </w:r>
      <w:r>
        <w:rPr>
          <w:rFonts w:ascii="宋体" w:eastAsia="宋体" w:hAnsi="宋体" w:hint="eastAsia"/>
          <w:kern w:val="2"/>
          <w:sz w:val="24"/>
          <w:szCs w:val="24"/>
          <w:lang w:eastAsia="zh-CN"/>
        </w:rPr>
        <w:t>，公司</w:t>
      </w:r>
      <w:r w:rsidRPr="00284897">
        <w:rPr>
          <w:rFonts w:ascii="宋体" w:eastAsia="宋体" w:hAnsi="宋体" w:hint="eastAsia"/>
          <w:kern w:val="2"/>
          <w:sz w:val="24"/>
          <w:szCs w:val="24"/>
          <w:lang w:eastAsia="zh-CN"/>
        </w:rPr>
        <w:t>召开的第八届董事会审计委员会第十三次会议</w:t>
      </w:r>
      <w:r>
        <w:rPr>
          <w:rFonts w:ascii="宋体" w:eastAsia="宋体" w:hAnsi="宋体" w:hint="eastAsia"/>
          <w:kern w:val="2"/>
          <w:sz w:val="24"/>
          <w:szCs w:val="24"/>
          <w:lang w:eastAsia="zh-CN"/>
        </w:rPr>
        <w:t>，</w:t>
      </w:r>
      <w:r w:rsidRPr="003F3409">
        <w:rPr>
          <w:rFonts w:ascii="宋体" w:eastAsia="宋体" w:hAnsi="宋体" w:hint="eastAsia"/>
          <w:kern w:val="2"/>
          <w:sz w:val="24"/>
          <w:szCs w:val="24"/>
          <w:lang w:eastAsia="zh-CN"/>
        </w:rPr>
        <w:t>审计委员会审阅了致同会计师事务所（特殊普通合伙）提供的资格证照和相关信息，并对其审计服务经验、专业胜任能力等方面进行审核，认为致同会计师事务所（特殊普通合伙）在独立性、专业胜任能力、投资者保护能力等方面能够满足公司对于审计机构的要求，其在职业过程中能够坚持独立审计原则，客观、公正、公允地反映公司财务状况和经营成果，切实履行了审计机构的职责，同意聘请致同会计师事务所（特殊普通合伙）为公司2024年度财务审计机构及内部控制审计机构，并同意将该事项提交董事会审议。</w:t>
      </w:r>
    </w:p>
    <w:p w:rsidR="00DD4ECF" w:rsidRPr="00D4092D" w:rsidRDefault="00DD4ECF" w:rsidP="00DD4ECF">
      <w:pPr>
        <w:pStyle w:val="1"/>
        <w:spacing w:beforeLines="50" w:before="156" w:afterLines="50" w:after="156" w:line="360" w:lineRule="auto"/>
        <w:rPr>
          <w:rFonts w:ascii="宋体" w:eastAsia="宋体" w:hAnsi="宋体"/>
          <w:b/>
          <w:kern w:val="2"/>
          <w:sz w:val="24"/>
          <w:szCs w:val="24"/>
          <w:lang w:eastAsia="zh-CN"/>
        </w:rPr>
      </w:pPr>
      <w:r w:rsidRPr="00D4092D">
        <w:rPr>
          <w:rFonts w:ascii="宋体" w:eastAsia="宋体" w:hAnsi="宋体" w:hint="eastAsia"/>
          <w:b/>
          <w:kern w:val="2"/>
          <w:sz w:val="24"/>
          <w:szCs w:val="24"/>
          <w:lang w:eastAsia="zh-CN"/>
        </w:rPr>
        <w:t>三、总体评价</w:t>
      </w:r>
    </w:p>
    <w:p w:rsidR="00DD4ECF" w:rsidRDefault="00DD4ECF" w:rsidP="00DD4ECF">
      <w:pPr>
        <w:pStyle w:val="1"/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kern w:val="2"/>
          <w:sz w:val="24"/>
          <w:szCs w:val="24"/>
          <w:lang w:eastAsia="zh-CN"/>
        </w:rPr>
      </w:pPr>
      <w:r w:rsidRPr="003F3409">
        <w:rPr>
          <w:rFonts w:ascii="宋体" w:eastAsia="宋体" w:hAnsi="宋体" w:hint="eastAsia"/>
          <w:kern w:val="2"/>
          <w:sz w:val="24"/>
          <w:szCs w:val="24"/>
          <w:lang w:eastAsia="zh-CN"/>
        </w:rPr>
        <w:t>公司董事会审计委员会严格遵守</w:t>
      </w:r>
      <w:r>
        <w:rPr>
          <w:rFonts w:ascii="宋体" w:eastAsia="宋体" w:hAnsi="宋体" w:hint="eastAsia"/>
          <w:kern w:val="2"/>
          <w:sz w:val="24"/>
          <w:szCs w:val="24"/>
          <w:lang w:eastAsia="zh-CN"/>
        </w:rPr>
        <w:t>相关法律法规和公司</w:t>
      </w:r>
      <w:r w:rsidRPr="003F3409">
        <w:rPr>
          <w:rFonts w:ascii="宋体" w:eastAsia="宋体" w:hAnsi="宋体" w:hint="eastAsia"/>
          <w:kern w:val="2"/>
          <w:sz w:val="24"/>
          <w:szCs w:val="24"/>
          <w:lang w:eastAsia="zh-CN"/>
        </w:rPr>
        <w:t>规定，充分发挥专业委员会的作用，对会计师事务所相关资质和执业能力等进行了审查，在年度报告审计期间与</w:t>
      </w:r>
      <w:r>
        <w:rPr>
          <w:rFonts w:ascii="宋体" w:eastAsia="宋体" w:hAnsi="宋体" w:hint="eastAsia"/>
          <w:kern w:val="2"/>
          <w:sz w:val="24"/>
          <w:szCs w:val="24"/>
          <w:lang w:eastAsia="zh-CN"/>
        </w:rPr>
        <w:t>致同所</w:t>
      </w:r>
      <w:r w:rsidRPr="003F3409">
        <w:rPr>
          <w:rFonts w:ascii="宋体" w:eastAsia="宋体" w:hAnsi="宋体" w:hint="eastAsia"/>
          <w:kern w:val="2"/>
          <w:sz w:val="24"/>
          <w:szCs w:val="24"/>
          <w:lang w:eastAsia="zh-CN"/>
        </w:rPr>
        <w:t>进行了充分的讨论和沟通，督促</w:t>
      </w:r>
      <w:r>
        <w:rPr>
          <w:rFonts w:ascii="宋体" w:eastAsia="宋体" w:hAnsi="宋体" w:hint="eastAsia"/>
          <w:kern w:val="2"/>
          <w:sz w:val="24"/>
          <w:szCs w:val="24"/>
          <w:lang w:eastAsia="zh-CN"/>
        </w:rPr>
        <w:t>致同所</w:t>
      </w:r>
      <w:r w:rsidRPr="003F3409">
        <w:rPr>
          <w:rFonts w:ascii="宋体" w:eastAsia="宋体" w:hAnsi="宋体" w:hint="eastAsia"/>
          <w:kern w:val="2"/>
          <w:sz w:val="24"/>
          <w:szCs w:val="24"/>
          <w:lang w:eastAsia="zh-CN"/>
        </w:rPr>
        <w:t>及时、准确、客观、公正地出具审计报告，切实履行了审计委员会对会计师事务所的监督职责。</w:t>
      </w:r>
    </w:p>
    <w:p w:rsidR="00DD4ECF" w:rsidRDefault="00DD4ECF" w:rsidP="00DD4ECF">
      <w:pPr>
        <w:pStyle w:val="1"/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kern w:val="2"/>
          <w:sz w:val="24"/>
          <w:szCs w:val="24"/>
          <w:lang w:eastAsia="zh-CN"/>
        </w:rPr>
      </w:pPr>
      <w:r w:rsidRPr="003F3409">
        <w:rPr>
          <w:rFonts w:ascii="宋体" w:eastAsia="宋体" w:hAnsi="宋体" w:hint="eastAsia"/>
          <w:kern w:val="2"/>
          <w:sz w:val="24"/>
          <w:szCs w:val="24"/>
          <w:lang w:eastAsia="zh-CN"/>
        </w:rPr>
        <w:t>公司审计委员会认为</w:t>
      </w:r>
      <w:r>
        <w:rPr>
          <w:rFonts w:ascii="宋体" w:eastAsia="宋体" w:hAnsi="宋体" w:hint="eastAsia"/>
          <w:kern w:val="2"/>
          <w:sz w:val="24"/>
          <w:szCs w:val="24"/>
          <w:lang w:eastAsia="zh-CN"/>
        </w:rPr>
        <w:t>致同所</w:t>
      </w:r>
      <w:r w:rsidRPr="003F3409">
        <w:rPr>
          <w:rFonts w:ascii="宋体" w:eastAsia="宋体" w:hAnsi="宋体" w:hint="eastAsia"/>
          <w:kern w:val="2"/>
          <w:sz w:val="24"/>
          <w:szCs w:val="24"/>
          <w:lang w:eastAsia="zh-CN"/>
        </w:rPr>
        <w:t>在公司年报审计过程中坚持以公允、客观的态度进行独立审计，表现了良好的职业操守和业务素质，按时完成了公司202</w:t>
      </w:r>
      <w:r>
        <w:rPr>
          <w:rFonts w:ascii="宋体" w:eastAsia="宋体" w:hAnsi="宋体" w:hint="eastAsia"/>
          <w:kern w:val="2"/>
          <w:sz w:val="24"/>
          <w:szCs w:val="24"/>
          <w:lang w:eastAsia="zh-CN"/>
        </w:rPr>
        <w:t>4</w:t>
      </w:r>
      <w:r w:rsidRPr="003F3409">
        <w:rPr>
          <w:rFonts w:ascii="宋体" w:eastAsia="宋体" w:hAnsi="宋体" w:hint="eastAsia"/>
          <w:kern w:val="2"/>
          <w:sz w:val="24"/>
          <w:szCs w:val="24"/>
          <w:lang w:eastAsia="zh-CN"/>
        </w:rPr>
        <w:t>年年度报告审计相关工作，审计行为规范有序，出具的审计报告客观、完整、清晰、及时。</w:t>
      </w:r>
    </w:p>
    <w:p w:rsidR="00D4092D" w:rsidRDefault="00D4092D" w:rsidP="00DD4ECF">
      <w:pPr>
        <w:pStyle w:val="1"/>
        <w:spacing w:beforeLines="50" w:before="156" w:afterLines="50" w:after="156" w:line="360" w:lineRule="auto"/>
        <w:ind w:firstLineChars="200" w:firstLine="480"/>
        <w:jc w:val="right"/>
        <w:rPr>
          <w:rFonts w:ascii="宋体" w:eastAsia="宋体" w:hAnsi="宋体" w:hint="eastAsia"/>
          <w:kern w:val="2"/>
          <w:sz w:val="24"/>
          <w:szCs w:val="24"/>
          <w:lang w:eastAsia="zh-CN"/>
        </w:rPr>
      </w:pPr>
    </w:p>
    <w:p w:rsidR="00DD4ECF" w:rsidRDefault="00DD4ECF" w:rsidP="00DD4ECF">
      <w:pPr>
        <w:pStyle w:val="1"/>
        <w:spacing w:beforeLines="50" w:before="156" w:afterLines="50" w:after="156" w:line="360" w:lineRule="auto"/>
        <w:ind w:firstLineChars="200" w:firstLine="480"/>
        <w:jc w:val="right"/>
        <w:rPr>
          <w:rFonts w:ascii="宋体" w:eastAsia="宋体" w:hAnsi="宋体"/>
          <w:kern w:val="2"/>
          <w:sz w:val="24"/>
          <w:szCs w:val="24"/>
          <w:lang w:eastAsia="zh-CN"/>
        </w:rPr>
      </w:pPr>
      <w:r>
        <w:rPr>
          <w:rFonts w:ascii="宋体" w:eastAsia="宋体" w:hAnsi="宋体" w:hint="eastAsia"/>
          <w:kern w:val="2"/>
          <w:sz w:val="24"/>
          <w:szCs w:val="24"/>
          <w:lang w:eastAsia="zh-CN"/>
        </w:rPr>
        <w:t>烟台北方安德利果汁股份有限公司</w:t>
      </w:r>
    </w:p>
    <w:p w:rsidR="00DD4ECF" w:rsidRDefault="00DD4ECF" w:rsidP="00DD4ECF">
      <w:pPr>
        <w:pStyle w:val="1"/>
        <w:spacing w:beforeLines="50" w:before="156" w:afterLines="50" w:after="156" w:line="360" w:lineRule="auto"/>
        <w:ind w:firstLineChars="200" w:firstLine="480"/>
        <w:jc w:val="right"/>
        <w:rPr>
          <w:rFonts w:ascii="宋体" w:eastAsia="宋体" w:hAnsi="宋体"/>
          <w:kern w:val="2"/>
          <w:sz w:val="24"/>
          <w:szCs w:val="24"/>
          <w:lang w:eastAsia="zh-CN"/>
        </w:rPr>
      </w:pPr>
      <w:r>
        <w:rPr>
          <w:rFonts w:ascii="宋体" w:eastAsia="宋体" w:hAnsi="宋体" w:hint="eastAsia"/>
          <w:kern w:val="2"/>
          <w:sz w:val="24"/>
          <w:szCs w:val="24"/>
          <w:lang w:eastAsia="zh-CN"/>
        </w:rPr>
        <w:t>董事会审计委员会</w:t>
      </w:r>
    </w:p>
    <w:p w:rsidR="0042532C" w:rsidRPr="00DD4ECF" w:rsidRDefault="00DD4ECF" w:rsidP="00D4092D">
      <w:pPr>
        <w:pStyle w:val="1"/>
        <w:spacing w:beforeLines="50" w:before="156" w:afterLines="50" w:after="156" w:line="360" w:lineRule="auto"/>
        <w:ind w:firstLineChars="200" w:firstLine="480"/>
        <w:jc w:val="right"/>
      </w:pPr>
      <w:r>
        <w:rPr>
          <w:rFonts w:ascii="宋体" w:eastAsia="宋体" w:hAnsi="宋体" w:hint="eastAsia"/>
          <w:kern w:val="2"/>
          <w:sz w:val="24"/>
          <w:szCs w:val="24"/>
          <w:lang w:eastAsia="zh-CN"/>
        </w:rPr>
        <w:t>2025年3月26日</w:t>
      </w:r>
      <w:bookmarkStart w:id="0" w:name="_GoBack"/>
      <w:bookmarkEnd w:id="0"/>
    </w:p>
    <w:sectPr w:rsidR="0042532C" w:rsidRPr="00DD4EC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58C" w:rsidRDefault="0075158C" w:rsidP="00D4092D">
      <w:r>
        <w:separator/>
      </w:r>
    </w:p>
  </w:endnote>
  <w:endnote w:type="continuationSeparator" w:id="0">
    <w:p w:rsidR="0075158C" w:rsidRDefault="0075158C" w:rsidP="00D4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680010"/>
      <w:docPartObj>
        <w:docPartGallery w:val="Page Numbers (Bottom of Page)"/>
        <w:docPartUnique/>
      </w:docPartObj>
    </w:sdtPr>
    <w:sdtContent>
      <w:p w:rsidR="00D4092D" w:rsidRDefault="00D409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092D">
          <w:rPr>
            <w:noProof/>
            <w:lang w:val="zh-CN"/>
          </w:rPr>
          <w:t>2</w:t>
        </w:r>
        <w:r>
          <w:fldChar w:fldCharType="end"/>
        </w:r>
      </w:p>
    </w:sdtContent>
  </w:sdt>
  <w:p w:rsidR="00D4092D" w:rsidRDefault="00D409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58C" w:rsidRDefault="0075158C" w:rsidP="00D4092D">
      <w:r>
        <w:separator/>
      </w:r>
    </w:p>
  </w:footnote>
  <w:footnote w:type="continuationSeparator" w:id="0">
    <w:p w:rsidR="0075158C" w:rsidRDefault="0075158C" w:rsidP="00D40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CF"/>
    <w:rsid w:val="00006C4A"/>
    <w:rsid w:val="000368F9"/>
    <w:rsid w:val="00051932"/>
    <w:rsid w:val="00085206"/>
    <w:rsid w:val="00096C22"/>
    <w:rsid w:val="000D5325"/>
    <w:rsid w:val="000D726B"/>
    <w:rsid w:val="000E31BC"/>
    <w:rsid w:val="000F7D3D"/>
    <w:rsid w:val="000F7DB5"/>
    <w:rsid w:val="00132D55"/>
    <w:rsid w:val="001453D5"/>
    <w:rsid w:val="00160ACC"/>
    <w:rsid w:val="001C40D9"/>
    <w:rsid w:val="001D0EE6"/>
    <w:rsid w:val="001D2EFD"/>
    <w:rsid w:val="0022211D"/>
    <w:rsid w:val="00262D2A"/>
    <w:rsid w:val="002A0DE6"/>
    <w:rsid w:val="002B1C5D"/>
    <w:rsid w:val="002B7049"/>
    <w:rsid w:val="002C56F7"/>
    <w:rsid w:val="00302113"/>
    <w:rsid w:val="00304E25"/>
    <w:rsid w:val="00310595"/>
    <w:rsid w:val="00330B75"/>
    <w:rsid w:val="00336C2E"/>
    <w:rsid w:val="0039580E"/>
    <w:rsid w:val="003A38C2"/>
    <w:rsid w:val="003C3DCC"/>
    <w:rsid w:val="003D4300"/>
    <w:rsid w:val="003F337F"/>
    <w:rsid w:val="003F7B1E"/>
    <w:rsid w:val="00401E82"/>
    <w:rsid w:val="00416A0C"/>
    <w:rsid w:val="0042532C"/>
    <w:rsid w:val="00467D15"/>
    <w:rsid w:val="00486346"/>
    <w:rsid w:val="004D7BF4"/>
    <w:rsid w:val="004E6CBB"/>
    <w:rsid w:val="004E7B1C"/>
    <w:rsid w:val="005123A6"/>
    <w:rsid w:val="005143BA"/>
    <w:rsid w:val="0053305A"/>
    <w:rsid w:val="00555A7F"/>
    <w:rsid w:val="0056410B"/>
    <w:rsid w:val="00565914"/>
    <w:rsid w:val="00577E18"/>
    <w:rsid w:val="00597DB9"/>
    <w:rsid w:val="005A14F9"/>
    <w:rsid w:val="005A5807"/>
    <w:rsid w:val="005B2414"/>
    <w:rsid w:val="005D223C"/>
    <w:rsid w:val="005D230E"/>
    <w:rsid w:val="005D7AFD"/>
    <w:rsid w:val="005F5D6D"/>
    <w:rsid w:val="006074C0"/>
    <w:rsid w:val="00611E7F"/>
    <w:rsid w:val="006417E9"/>
    <w:rsid w:val="006A2F08"/>
    <w:rsid w:val="006B2000"/>
    <w:rsid w:val="006F0B5F"/>
    <w:rsid w:val="006F4FBD"/>
    <w:rsid w:val="006F759E"/>
    <w:rsid w:val="007054F3"/>
    <w:rsid w:val="00730DB8"/>
    <w:rsid w:val="00730DFA"/>
    <w:rsid w:val="00745175"/>
    <w:rsid w:val="0075158C"/>
    <w:rsid w:val="0075557E"/>
    <w:rsid w:val="00777FE9"/>
    <w:rsid w:val="00782E6D"/>
    <w:rsid w:val="00791E65"/>
    <w:rsid w:val="0079300A"/>
    <w:rsid w:val="007940B8"/>
    <w:rsid w:val="007B1BFF"/>
    <w:rsid w:val="007B78B3"/>
    <w:rsid w:val="007C715E"/>
    <w:rsid w:val="007D7549"/>
    <w:rsid w:val="007E7A4B"/>
    <w:rsid w:val="007F00A4"/>
    <w:rsid w:val="0081231D"/>
    <w:rsid w:val="008218FF"/>
    <w:rsid w:val="00832EB6"/>
    <w:rsid w:val="008402ED"/>
    <w:rsid w:val="0084218F"/>
    <w:rsid w:val="00872EE7"/>
    <w:rsid w:val="00893487"/>
    <w:rsid w:val="008D31CF"/>
    <w:rsid w:val="009379CB"/>
    <w:rsid w:val="009574C6"/>
    <w:rsid w:val="00966332"/>
    <w:rsid w:val="0097386C"/>
    <w:rsid w:val="00997598"/>
    <w:rsid w:val="009E051D"/>
    <w:rsid w:val="00A00CE3"/>
    <w:rsid w:val="00A04A6B"/>
    <w:rsid w:val="00A13C73"/>
    <w:rsid w:val="00A64B0C"/>
    <w:rsid w:val="00A72789"/>
    <w:rsid w:val="00A72790"/>
    <w:rsid w:val="00A837B9"/>
    <w:rsid w:val="00AA5D61"/>
    <w:rsid w:val="00AA7CD0"/>
    <w:rsid w:val="00AB3149"/>
    <w:rsid w:val="00AC44C9"/>
    <w:rsid w:val="00B12711"/>
    <w:rsid w:val="00B25D39"/>
    <w:rsid w:val="00B41439"/>
    <w:rsid w:val="00B526C2"/>
    <w:rsid w:val="00B60FA7"/>
    <w:rsid w:val="00B71EEB"/>
    <w:rsid w:val="00B72CC6"/>
    <w:rsid w:val="00BA6F36"/>
    <w:rsid w:val="00BB13A5"/>
    <w:rsid w:val="00BB199A"/>
    <w:rsid w:val="00BF5681"/>
    <w:rsid w:val="00C00C5B"/>
    <w:rsid w:val="00C07C52"/>
    <w:rsid w:val="00C43935"/>
    <w:rsid w:val="00CA5E72"/>
    <w:rsid w:val="00CD42F5"/>
    <w:rsid w:val="00D4092D"/>
    <w:rsid w:val="00D761FF"/>
    <w:rsid w:val="00D77EFE"/>
    <w:rsid w:val="00D852F5"/>
    <w:rsid w:val="00D95B20"/>
    <w:rsid w:val="00DB6CD2"/>
    <w:rsid w:val="00DC1FCF"/>
    <w:rsid w:val="00DC617B"/>
    <w:rsid w:val="00DD2B0B"/>
    <w:rsid w:val="00DD4ECF"/>
    <w:rsid w:val="00DF6B92"/>
    <w:rsid w:val="00E33A48"/>
    <w:rsid w:val="00E5135F"/>
    <w:rsid w:val="00E52C26"/>
    <w:rsid w:val="00E97F1C"/>
    <w:rsid w:val="00EA4E7D"/>
    <w:rsid w:val="00EB5195"/>
    <w:rsid w:val="00EC1B32"/>
    <w:rsid w:val="00ED051F"/>
    <w:rsid w:val="00ED7D02"/>
    <w:rsid w:val="00F6150B"/>
    <w:rsid w:val="00F61C6F"/>
    <w:rsid w:val="00F64760"/>
    <w:rsid w:val="00F74D01"/>
    <w:rsid w:val="00F82D6F"/>
    <w:rsid w:val="00F83D5F"/>
    <w:rsid w:val="00F8474D"/>
    <w:rsid w:val="00FA4400"/>
    <w:rsid w:val="00FA7179"/>
    <w:rsid w:val="00FC0954"/>
    <w:rsid w:val="00FC262C"/>
    <w:rsid w:val="00FD08DE"/>
    <w:rsid w:val="00FD2E8E"/>
    <w:rsid w:val="00FD4428"/>
    <w:rsid w:val="00FD6E74"/>
    <w:rsid w:val="00FE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CF"/>
    <w:pPr>
      <w:widowControl w:val="0"/>
      <w:jc w:val="both"/>
    </w:pPr>
  </w:style>
  <w:style w:type="paragraph" w:styleId="1">
    <w:name w:val="heading 1"/>
    <w:basedOn w:val="a"/>
    <w:link w:val="1Char"/>
    <w:uiPriority w:val="1"/>
    <w:qFormat/>
    <w:rsid w:val="00DD4ECF"/>
    <w:pPr>
      <w:ind w:left="120"/>
      <w:jc w:val="left"/>
      <w:outlineLvl w:val="0"/>
    </w:pPr>
    <w:rPr>
      <w:rFonts w:ascii="微软雅黑" w:eastAsia="微软雅黑" w:hAnsi="微软雅黑"/>
      <w:kern w:val="0"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DD4ECF"/>
    <w:rPr>
      <w:rFonts w:ascii="微软雅黑" w:eastAsia="微软雅黑" w:hAnsi="微软雅黑"/>
      <w:kern w:val="0"/>
      <w:sz w:val="40"/>
      <w:szCs w:val="40"/>
      <w:lang w:eastAsia="en-US"/>
    </w:rPr>
  </w:style>
  <w:style w:type="paragraph" w:styleId="a3">
    <w:name w:val="List Paragraph"/>
    <w:basedOn w:val="a"/>
    <w:uiPriority w:val="1"/>
    <w:qFormat/>
    <w:rsid w:val="00DD4ECF"/>
    <w:pPr>
      <w:jc w:val="left"/>
    </w:pPr>
    <w:rPr>
      <w:kern w:val="0"/>
      <w:sz w:val="22"/>
      <w:lang w:eastAsia="en-US"/>
    </w:rPr>
  </w:style>
  <w:style w:type="paragraph" w:styleId="a4">
    <w:name w:val="header"/>
    <w:basedOn w:val="a"/>
    <w:link w:val="Char"/>
    <w:uiPriority w:val="99"/>
    <w:unhideWhenUsed/>
    <w:rsid w:val="00D40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09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40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409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CF"/>
    <w:pPr>
      <w:widowControl w:val="0"/>
      <w:jc w:val="both"/>
    </w:pPr>
  </w:style>
  <w:style w:type="paragraph" w:styleId="1">
    <w:name w:val="heading 1"/>
    <w:basedOn w:val="a"/>
    <w:link w:val="1Char"/>
    <w:uiPriority w:val="1"/>
    <w:qFormat/>
    <w:rsid w:val="00DD4ECF"/>
    <w:pPr>
      <w:ind w:left="120"/>
      <w:jc w:val="left"/>
      <w:outlineLvl w:val="0"/>
    </w:pPr>
    <w:rPr>
      <w:rFonts w:ascii="微软雅黑" w:eastAsia="微软雅黑" w:hAnsi="微软雅黑"/>
      <w:kern w:val="0"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DD4ECF"/>
    <w:rPr>
      <w:rFonts w:ascii="微软雅黑" w:eastAsia="微软雅黑" w:hAnsi="微软雅黑"/>
      <w:kern w:val="0"/>
      <w:sz w:val="40"/>
      <w:szCs w:val="40"/>
      <w:lang w:eastAsia="en-US"/>
    </w:rPr>
  </w:style>
  <w:style w:type="paragraph" w:styleId="a3">
    <w:name w:val="List Paragraph"/>
    <w:basedOn w:val="a"/>
    <w:uiPriority w:val="1"/>
    <w:qFormat/>
    <w:rsid w:val="00DD4ECF"/>
    <w:pPr>
      <w:jc w:val="left"/>
    </w:pPr>
    <w:rPr>
      <w:kern w:val="0"/>
      <w:sz w:val="22"/>
      <w:lang w:eastAsia="en-US"/>
    </w:rPr>
  </w:style>
  <w:style w:type="paragraph" w:styleId="a4">
    <w:name w:val="header"/>
    <w:basedOn w:val="a"/>
    <w:link w:val="Char"/>
    <w:uiPriority w:val="99"/>
    <w:unhideWhenUsed/>
    <w:rsid w:val="00D40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09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40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409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693</Words>
  <Characters>693</Characters>
  <Application>Microsoft Office Word</Application>
  <DocSecurity>0</DocSecurity>
  <Lines>34</Lines>
  <Paragraphs>28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王宁</dc:creator>
  <cp:lastModifiedBy>王宁</cp:lastModifiedBy>
  <cp:revision>2</cp:revision>
  <dcterms:created xsi:type="dcterms:W3CDTF">2025-03-25T12:10:00Z</dcterms:created>
  <dcterms:modified xsi:type="dcterms:W3CDTF">2025-03-25T12:12:00Z</dcterms:modified>
</cp:coreProperties>
</file>